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45" w:rsidRPr="00E901EA" w:rsidRDefault="00147245" w:rsidP="00147245">
      <w:pPr>
        <w:pStyle w:val="Default"/>
        <w:jc w:val="center"/>
        <w:rPr>
          <w:rFonts w:ascii="Century Gothic" w:hAnsi="Century Gothic"/>
          <w:sz w:val="32"/>
          <w:szCs w:val="32"/>
        </w:rPr>
      </w:pPr>
      <w:r w:rsidRPr="00E901EA">
        <w:rPr>
          <w:rFonts w:ascii="Century Gothic" w:hAnsi="Century Gothic"/>
          <w:b/>
          <w:bCs/>
          <w:sz w:val="32"/>
          <w:szCs w:val="32"/>
        </w:rPr>
        <w:t>Attribution d'un prix de thèse FNEGE 201</w:t>
      </w:r>
      <w:r w:rsidR="00654C9F" w:rsidRPr="00E901EA">
        <w:rPr>
          <w:rFonts w:ascii="Century Gothic" w:hAnsi="Century Gothic"/>
          <w:b/>
          <w:bCs/>
          <w:sz w:val="32"/>
          <w:szCs w:val="32"/>
        </w:rPr>
        <w:t>2</w:t>
      </w:r>
    </w:p>
    <w:p w:rsidR="00147245" w:rsidRPr="00E901EA" w:rsidRDefault="00147245" w:rsidP="00147245">
      <w:pPr>
        <w:pStyle w:val="Default"/>
        <w:jc w:val="center"/>
        <w:rPr>
          <w:rFonts w:ascii="Century Gothic" w:hAnsi="Century Gothic"/>
          <w:b/>
          <w:bCs/>
          <w:sz w:val="32"/>
          <w:szCs w:val="32"/>
        </w:rPr>
      </w:pPr>
      <w:r w:rsidRPr="00E901EA">
        <w:rPr>
          <w:rFonts w:ascii="Century Gothic" w:hAnsi="Century Gothic"/>
          <w:b/>
          <w:bCs/>
          <w:sz w:val="32"/>
          <w:szCs w:val="32"/>
        </w:rPr>
        <w:t>en Comptabilité/Contrôle de gestion/Audit</w:t>
      </w:r>
    </w:p>
    <w:p w:rsidR="00147245" w:rsidRPr="00E901EA" w:rsidRDefault="00147245" w:rsidP="00147245">
      <w:pPr>
        <w:pStyle w:val="Default"/>
        <w:jc w:val="center"/>
        <w:rPr>
          <w:rFonts w:ascii="Century Gothic" w:hAnsi="Century Gothic"/>
          <w:sz w:val="32"/>
          <w:szCs w:val="32"/>
        </w:rPr>
      </w:pPr>
    </w:p>
    <w:p w:rsidR="00147245" w:rsidRDefault="00147245" w:rsidP="00147245">
      <w:pPr>
        <w:pStyle w:val="Default"/>
        <w:jc w:val="both"/>
        <w:rPr>
          <w:rFonts w:ascii="Century Gothic" w:hAnsi="Century Gothic"/>
          <w:sz w:val="20"/>
          <w:szCs w:val="20"/>
        </w:rPr>
      </w:pPr>
      <w:r w:rsidRPr="00E901EA">
        <w:rPr>
          <w:rFonts w:ascii="Century Gothic" w:hAnsi="Century Gothic"/>
          <w:sz w:val="20"/>
          <w:szCs w:val="20"/>
        </w:rPr>
        <w:t>La FNEGE reconduit cette année un prix de thèse visant à récompenser le meilleur travail doctoral soutenu au cours de l’année 201</w:t>
      </w:r>
      <w:r w:rsidR="00654C9F" w:rsidRPr="00E901EA">
        <w:rPr>
          <w:rFonts w:ascii="Century Gothic" w:hAnsi="Century Gothic"/>
          <w:sz w:val="20"/>
          <w:szCs w:val="20"/>
        </w:rPr>
        <w:t>2</w:t>
      </w:r>
      <w:r w:rsidRPr="00E901EA">
        <w:rPr>
          <w:rFonts w:ascii="Century Gothic" w:hAnsi="Century Gothic"/>
          <w:sz w:val="20"/>
          <w:szCs w:val="20"/>
        </w:rPr>
        <w:t xml:space="preserve"> dans le domaine de la comptabilité, du contrôle de gestion et de l’audit. Le lauréat distingué pour le prix de thèse en Comptabilité - Contrôle de Gestion - Audit recevra un chèque de 1 500 euros. </w:t>
      </w:r>
    </w:p>
    <w:p w:rsidR="00E901EA" w:rsidRPr="00E901EA" w:rsidRDefault="00E901EA" w:rsidP="00147245">
      <w:pPr>
        <w:pStyle w:val="Default"/>
        <w:jc w:val="both"/>
        <w:rPr>
          <w:rFonts w:ascii="Century Gothic" w:hAnsi="Century Gothic"/>
          <w:sz w:val="20"/>
          <w:szCs w:val="20"/>
        </w:rPr>
      </w:pP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cs="Wingdings"/>
          <w:sz w:val="20"/>
          <w:szCs w:val="20"/>
        </w:rPr>
        <w:t xml:space="preserve"> </w:t>
      </w:r>
      <w:r w:rsidRPr="00E901EA">
        <w:rPr>
          <w:rFonts w:ascii="Century Gothic" w:hAnsi="Century Gothic"/>
          <w:b/>
          <w:bCs/>
          <w:sz w:val="22"/>
          <w:szCs w:val="22"/>
        </w:rPr>
        <w:t>Conditions d’éligibilité (fixées par la FNEGE)</w:t>
      </w:r>
      <w:r w:rsidRPr="00E901EA">
        <w:rPr>
          <w:rFonts w:ascii="Century Gothic" w:hAnsi="Century Gothic"/>
          <w:b/>
          <w:bCs/>
          <w:sz w:val="20"/>
          <w:szCs w:val="20"/>
        </w:rPr>
        <w:t xml:space="preserve"> </w:t>
      </w: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sz w:val="20"/>
          <w:szCs w:val="20"/>
        </w:rPr>
        <w:t xml:space="preserve">Peuvent concourir les jeunes docteurs qui remplissent les conditions suivantes : </w:t>
      </w:r>
    </w:p>
    <w:p w:rsidR="00147245" w:rsidRPr="00E901EA" w:rsidRDefault="00147245" w:rsidP="00147245">
      <w:pPr>
        <w:pStyle w:val="Default"/>
        <w:spacing w:after="39"/>
        <w:jc w:val="both"/>
        <w:rPr>
          <w:rFonts w:ascii="Century Gothic" w:hAnsi="Century Gothic"/>
          <w:sz w:val="20"/>
          <w:szCs w:val="20"/>
        </w:rPr>
      </w:pPr>
      <w:r w:rsidRPr="00E901EA">
        <w:rPr>
          <w:rFonts w:ascii="Century Gothic" w:hAnsi="Century Gothic"/>
          <w:sz w:val="20"/>
          <w:szCs w:val="20"/>
        </w:rPr>
        <w:t xml:space="preserve"> être de nationalité française ou étrangère ; </w:t>
      </w: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sz w:val="20"/>
          <w:szCs w:val="20"/>
        </w:rPr>
        <w:t xml:space="preserve"> avoir soutenu une thèse en sciences de gestion </w:t>
      </w:r>
      <w:r w:rsidRPr="00E901EA">
        <w:rPr>
          <w:rFonts w:ascii="Century Gothic" w:hAnsi="Century Gothic"/>
          <w:b/>
          <w:bCs/>
          <w:sz w:val="20"/>
          <w:szCs w:val="20"/>
        </w:rPr>
        <w:t>entre janvier et décembre 201</w:t>
      </w:r>
      <w:r w:rsidR="00654C9F" w:rsidRPr="00E901EA">
        <w:rPr>
          <w:rFonts w:ascii="Century Gothic" w:hAnsi="Century Gothic"/>
          <w:b/>
          <w:bCs/>
          <w:sz w:val="20"/>
          <w:szCs w:val="20"/>
        </w:rPr>
        <w:t>2</w:t>
      </w:r>
      <w:r w:rsidRPr="00E901EA">
        <w:rPr>
          <w:rFonts w:ascii="Century Gothic" w:hAnsi="Century Gothic"/>
          <w:sz w:val="20"/>
          <w:szCs w:val="20"/>
        </w:rPr>
        <w:t xml:space="preserve">, dans une institution française. </w:t>
      </w:r>
    </w:p>
    <w:p w:rsidR="00147245" w:rsidRPr="00E901EA" w:rsidRDefault="00147245" w:rsidP="00147245">
      <w:pPr>
        <w:pStyle w:val="Default"/>
        <w:jc w:val="both"/>
        <w:rPr>
          <w:rFonts w:ascii="Century Gothic" w:hAnsi="Century Gothic"/>
          <w:sz w:val="22"/>
          <w:szCs w:val="22"/>
        </w:rPr>
      </w:pPr>
    </w:p>
    <w:p w:rsidR="00147245" w:rsidRPr="00E901EA" w:rsidRDefault="00147245" w:rsidP="00147245">
      <w:pPr>
        <w:pStyle w:val="Default"/>
        <w:jc w:val="both"/>
        <w:rPr>
          <w:rFonts w:ascii="Century Gothic" w:hAnsi="Century Gothic"/>
          <w:sz w:val="22"/>
          <w:szCs w:val="22"/>
        </w:rPr>
      </w:pPr>
      <w:r w:rsidRPr="00E901EA">
        <w:rPr>
          <w:rFonts w:ascii="Century Gothic" w:hAnsi="Century Gothic" w:cs="Wingdings"/>
          <w:sz w:val="22"/>
          <w:szCs w:val="22"/>
        </w:rPr>
        <w:t xml:space="preserve"> </w:t>
      </w:r>
      <w:r w:rsidRPr="00E901EA">
        <w:rPr>
          <w:rFonts w:ascii="Century Gothic" w:hAnsi="Century Gothic"/>
          <w:b/>
          <w:bCs/>
          <w:sz w:val="22"/>
          <w:szCs w:val="22"/>
        </w:rPr>
        <w:t xml:space="preserve">Procédure de sélection </w:t>
      </w:r>
    </w:p>
    <w:p w:rsidR="00147245" w:rsidRPr="00033833" w:rsidRDefault="00147245" w:rsidP="00147245">
      <w:pPr>
        <w:pStyle w:val="Default"/>
        <w:jc w:val="both"/>
        <w:rPr>
          <w:rFonts w:ascii="Century Gothic" w:hAnsi="Century Gothic"/>
          <w:sz w:val="20"/>
          <w:szCs w:val="20"/>
        </w:rPr>
      </w:pPr>
      <w:r w:rsidRPr="00E901EA">
        <w:rPr>
          <w:rFonts w:ascii="Century Gothic" w:hAnsi="Century Gothic"/>
          <w:sz w:val="20"/>
          <w:szCs w:val="20"/>
        </w:rPr>
        <w:t xml:space="preserve">La sélection de la meilleure thèse en Comptabilité - Contrôle de Gestion – Audit est placée sous la responsabilité de l’AFC. Les candidats à ce prix doivent faire parvenir, par voie postale exclusivement, à Aude Deville, membre du Conseil d’Administration de l’AFC, le dossier suivant en </w:t>
      </w:r>
      <w:r w:rsidRPr="00E901EA">
        <w:rPr>
          <w:rFonts w:ascii="Century Gothic" w:hAnsi="Century Gothic"/>
          <w:b/>
          <w:sz w:val="20"/>
          <w:szCs w:val="20"/>
          <w:u w:val="single"/>
        </w:rPr>
        <w:t>deux exemplaires</w:t>
      </w:r>
      <w:r w:rsidR="00654C9F" w:rsidRPr="00E901EA">
        <w:rPr>
          <w:rFonts w:ascii="Century Gothic" w:hAnsi="Century Gothic"/>
          <w:b/>
          <w:sz w:val="20"/>
          <w:szCs w:val="20"/>
          <w:u w:val="single"/>
        </w:rPr>
        <w:t xml:space="preserve"> </w:t>
      </w:r>
      <w:r w:rsidR="004B2917" w:rsidRPr="00E901EA">
        <w:rPr>
          <w:rFonts w:ascii="Century Gothic" w:hAnsi="Century Gothic"/>
          <w:b/>
          <w:sz w:val="20"/>
          <w:szCs w:val="20"/>
          <w:u w:val="single"/>
        </w:rPr>
        <w:t xml:space="preserve">en version </w:t>
      </w:r>
      <w:r w:rsidR="00654C9F" w:rsidRPr="00E901EA">
        <w:rPr>
          <w:rFonts w:ascii="Century Gothic" w:hAnsi="Century Gothic"/>
          <w:b/>
          <w:sz w:val="20"/>
          <w:szCs w:val="20"/>
          <w:u w:val="single"/>
        </w:rPr>
        <w:t>papier</w:t>
      </w:r>
      <w:r w:rsidR="00654C9F" w:rsidRPr="00E901EA">
        <w:rPr>
          <w:rFonts w:ascii="Century Gothic" w:hAnsi="Century Gothic"/>
          <w:sz w:val="20"/>
          <w:szCs w:val="20"/>
        </w:rPr>
        <w:t xml:space="preserve"> (en sus de la thèse en version </w:t>
      </w:r>
      <w:proofErr w:type="spellStart"/>
      <w:r w:rsidR="00654C9F" w:rsidRPr="00E901EA">
        <w:rPr>
          <w:rFonts w:ascii="Century Gothic" w:hAnsi="Century Gothic"/>
          <w:sz w:val="20"/>
          <w:szCs w:val="20"/>
        </w:rPr>
        <w:t>pdf</w:t>
      </w:r>
      <w:proofErr w:type="spellEnd"/>
      <w:r w:rsidR="00654C9F" w:rsidRPr="00E901EA">
        <w:rPr>
          <w:rFonts w:ascii="Century Gothic" w:hAnsi="Century Gothic"/>
          <w:sz w:val="20"/>
          <w:szCs w:val="20"/>
        </w:rPr>
        <w:t xml:space="preserve"> à envoyer par e-mail </w:t>
      </w:r>
      <w:r w:rsidR="00654C9F" w:rsidRPr="00E901EA">
        <w:rPr>
          <w:rFonts w:ascii="Century Gothic" w:hAnsi="Century Gothic"/>
          <w:color w:val="548DD4" w:themeColor="text2" w:themeTint="99"/>
          <w:sz w:val="20"/>
          <w:szCs w:val="20"/>
          <w:u w:val="single"/>
        </w:rPr>
        <w:t>aude.deville@unice.fr</w:t>
      </w:r>
      <w:r w:rsidR="00654C9F" w:rsidRPr="00E901EA">
        <w:rPr>
          <w:rFonts w:ascii="Century Gothic" w:hAnsi="Century Gothic"/>
          <w:sz w:val="20"/>
          <w:szCs w:val="20"/>
        </w:rPr>
        <w:t>).</w:t>
      </w:r>
    </w:p>
    <w:p w:rsidR="00147245" w:rsidRPr="00E901EA" w:rsidRDefault="00147245" w:rsidP="00147245">
      <w:pPr>
        <w:pStyle w:val="Default"/>
        <w:spacing w:after="39"/>
        <w:jc w:val="both"/>
        <w:rPr>
          <w:rFonts w:ascii="Century Gothic" w:hAnsi="Century Gothic"/>
          <w:sz w:val="20"/>
          <w:szCs w:val="20"/>
        </w:rPr>
      </w:pPr>
      <w:r w:rsidRPr="00E901EA">
        <w:rPr>
          <w:rFonts w:ascii="Century Gothic" w:hAnsi="Century Gothic"/>
          <w:sz w:val="20"/>
          <w:szCs w:val="20"/>
        </w:rPr>
        <w:t xml:space="preserve"> la thèse, </w:t>
      </w:r>
    </w:p>
    <w:p w:rsidR="00147245" w:rsidRPr="00E901EA" w:rsidRDefault="00147245" w:rsidP="00147245">
      <w:pPr>
        <w:pStyle w:val="Default"/>
        <w:spacing w:after="39"/>
        <w:jc w:val="both"/>
        <w:rPr>
          <w:rFonts w:ascii="Century Gothic" w:hAnsi="Century Gothic"/>
          <w:sz w:val="20"/>
          <w:szCs w:val="20"/>
        </w:rPr>
      </w:pPr>
      <w:r w:rsidRPr="00E901EA">
        <w:rPr>
          <w:rFonts w:ascii="Century Gothic" w:hAnsi="Century Gothic"/>
          <w:sz w:val="20"/>
          <w:szCs w:val="20"/>
        </w:rPr>
        <w:t xml:space="preserve"> les deux pré-rapports et le rapport de soutenance, </w:t>
      </w:r>
    </w:p>
    <w:p w:rsidR="00147245" w:rsidRPr="00E901EA" w:rsidRDefault="00147245" w:rsidP="00147245">
      <w:pPr>
        <w:pStyle w:val="Default"/>
        <w:spacing w:after="39"/>
        <w:jc w:val="both"/>
        <w:rPr>
          <w:rFonts w:ascii="Century Gothic" w:hAnsi="Century Gothic"/>
          <w:sz w:val="20"/>
          <w:szCs w:val="20"/>
        </w:rPr>
      </w:pPr>
      <w:r w:rsidRPr="00E901EA">
        <w:rPr>
          <w:rFonts w:ascii="Century Gothic" w:hAnsi="Century Gothic"/>
          <w:sz w:val="20"/>
          <w:szCs w:val="20"/>
        </w:rPr>
        <w:t xml:space="preserve"> un résumé d’une à deux pages, </w:t>
      </w:r>
    </w:p>
    <w:p w:rsidR="00147245" w:rsidRPr="00E901EA" w:rsidRDefault="00147245" w:rsidP="00147245">
      <w:pPr>
        <w:pStyle w:val="Default"/>
        <w:spacing w:after="39"/>
        <w:jc w:val="both"/>
        <w:rPr>
          <w:rFonts w:ascii="Century Gothic" w:hAnsi="Century Gothic"/>
          <w:sz w:val="20"/>
          <w:szCs w:val="20"/>
        </w:rPr>
      </w:pPr>
      <w:r w:rsidRPr="00E901EA">
        <w:rPr>
          <w:rFonts w:ascii="Century Gothic" w:hAnsi="Century Gothic"/>
          <w:sz w:val="20"/>
          <w:szCs w:val="20"/>
        </w:rPr>
        <w:t xml:space="preserve"> une lettre de recommandation du directeur de thèse, </w:t>
      </w: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sz w:val="20"/>
          <w:szCs w:val="20"/>
        </w:rPr>
        <w:t> les coordonnées complètes du candidat (merci de bien indiquer l’adresse électronique)</w:t>
      </w:r>
      <w:r w:rsidR="00654C9F" w:rsidRPr="00E901EA">
        <w:rPr>
          <w:rFonts w:ascii="Century Gothic" w:hAnsi="Century Gothic"/>
          <w:sz w:val="20"/>
          <w:szCs w:val="20"/>
        </w:rPr>
        <w:t>.</w:t>
      </w:r>
    </w:p>
    <w:p w:rsidR="00147245" w:rsidRPr="00E901EA" w:rsidRDefault="00147245" w:rsidP="00147245">
      <w:pPr>
        <w:pStyle w:val="Default"/>
        <w:jc w:val="both"/>
        <w:rPr>
          <w:rFonts w:ascii="Century Gothic" w:hAnsi="Century Gothic"/>
          <w:sz w:val="22"/>
          <w:szCs w:val="22"/>
        </w:rPr>
      </w:pPr>
    </w:p>
    <w:p w:rsidR="00147245" w:rsidRPr="00E901EA" w:rsidRDefault="00147245" w:rsidP="00147245">
      <w:pPr>
        <w:pStyle w:val="Default"/>
        <w:jc w:val="center"/>
        <w:rPr>
          <w:rFonts w:ascii="Century Gothic" w:hAnsi="Century Gothic"/>
          <w:sz w:val="22"/>
          <w:szCs w:val="22"/>
        </w:rPr>
      </w:pPr>
      <w:r w:rsidRPr="00E901EA">
        <w:rPr>
          <w:rFonts w:ascii="Century Gothic" w:hAnsi="Century Gothic"/>
          <w:b/>
          <w:bCs/>
          <w:sz w:val="22"/>
          <w:szCs w:val="22"/>
          <w:u w:val="single"/>
        </w:rPr>
        <w:t>avant le 30 janvier 201</w:t>
      </w:r>
      <w:r w:rsidR="008F2416">
        <w:rPr>
          <w:rFonts w:ascii="Century Gothic" w:hAnsi="Century Gothic"/>
          <w:b/>
          <w:bCs/>
          <w:sz w:val="22"/>
          <w:szCs w:val="22"/>
          <w:u w:val="single"/>
        </w:rPr>
        <w:t>3</w:t>
      </w:r>
      <w:r w:rsidRPr="00E901EA">
        <w:rPr>
          <w:rFonts w:ascii="Century Gothic" w:hAnsi="Century Gothic"/>
          <w:b/>
          <w:bCs/>
          <w:sz w:val="22"/>
          <w:szCs w:val="22"/>
        </w:rPr>
        <w:t xml:space="preserve"> (cachet de la poste faisant foi)</w:t>
      </w:r>
    </w:p>
    <w:p w:rsidR="00E901EA" w:rsidRPr="00E901EA" w:rsidRDefault="00147245" w:rsidP="00147245">
      <w:pPr>
        <w:pStyle w:val="Default"/>
        <w:jc w:val="center"/>
        <w:rPr>
          <w:rFonts w:ascii="Century Gothic" w:hAnsi="Century Gothic"/>
          <w:sz w:val="22"/>
          <w:szCs w:val="22"/>
        </w:rPr>
      </w:pPr>
      <w:r w:rsidRPr="00E901EA">
        <w:rPr>
          <w:rFonts w:ascii="Century Gothic" w:hAnsi="Century Gothic"/>
          <w:sz w:val="22"/>
          <w:szCs w:val="22"/>
        </w:rPr>
        <w:t xml:space="preserve">à l’adresse suivante : </w:t>
      </w:r>
    </w:p>
    <w:p w:rsidR="00147245" w:rsidRPr="00E901EA" w:rsidRDefault="00147245" w:rsidP="00147245">
      <w:pPr>
        <w:pStyle w:val="Default"/>
        <w:jc w:val="center"/>
        <w:rPr>
          <w:rFonts w:ascii="Century Gothic" w:hAnsi="Century Gothic"/>
          <w:b/>
          <w:bCs/>
          <w:sz w:val="22"/>
          <w:szCs w:val="22"/>
        </w:rPr>
      </w:pPr>
      <w:r w:rsidRPr="00E901EA">
        <w:rPr>
          <w:rFonts w:ascii="Century Gothic" w:hAnsi="Century Gothic"/>
          <w:b/>
          <w:bCs/>
          <w:sz w:val="22"/>
          <w:szCs w:val="22"/>
        </w:rPr>
        <w:t>Aude Deville</w:t>
      </w:r>
    </w:p>
    <w:p w:rsidR="00E901EA" w:rsidRPr="00E901EA" w:rsidRDefault="00147245" w:rsidP="00147245">
      <w:pPr>
        <w:pStyle w:val="Default"/>
        <w:jc w:val="center"/>
        <w:rPr>
          <w:rFonts w:ascii="Century Gothic" w:hAnsi="Century Gothic"/>
          <w:b/>
          <w:bCs/>
          <w:sz w:val="22"/>
          <w:szCs w:val="22"/>
        </w:rPr>
      </w:pPr>
      <w:r w:rsidRPr="00E901EA">
        <w:rPr>
          <w:rFonts w:ascii="Century Gothic" w:hAnsi="Century Gothic"/>
          <w:b/>
          <w:bCs/>
          <w:sz w:val="22"/>
          <w:szCs w:val="22"/>
        </w:rPr>
        <w:t xml:space="preserve">Université de Nice Sophia Antipolis IAE </w:t>
      </w:r>
    </w:p>
    <w:p w:rsidR="00147245" w:rsidRPr="00E901EA" w:rsidRDefault="00147245" w:rsidP="00147245">
      <w:pPr>
        <w:pStyle w:val="Default"/>
        <w:jc w:val="center"/>
        <w:rPr>
          <w:rFonts w:ascii="Century Gothic" w:hAnsi="Century Gothic"/>
          <w:sz w:val="22"/>
          <w:szCs w:val="22"/>
        </w:rPr>
      </w:pPr>
      <w:r w:rsidRPr="00E901EA">
        <w:rPr>
          <w:rFonts w:ascii="Century Gothic" w:hAnsi="Century Gothic"/>
          <w:b/>
          <w:bCs/>
          <w:sz w:val="22"/>
          <w:szCs w:val="22"/>
        </w:rPr>
        <w:t>24 avenue des Diables Bleus 06357 Nice cedex 4</w:t>
      </w:r>
      <w:r w:rsidRPr="00E901EA">
        <w:rPr>
          <w:rFonts w:ascii="Century Gothic" w:hAnsi="Century Gothic"/>
          <w:sz w:val="22"/>
          <w:szCs w:val="22"/>
        </w:rPr>
        <w:t>.</w:t>
      </w:r>
    </w:p>
    <w:p w:rsidR="00147245" w:rsidRPr="00E901EA" w:rsidRDefault="00147245" w:rsidP="00147245">
      <w:pPr>
        <w:pStyle w:val="Default"/>
        <w:jc w:val="both"/>
        <w:rPr>
          <w:rFonts w:ascii="Century Gothic" w:hAnsi="Century Gothic"/>
          <w:sz w:val="20"/>
          <w:szCs w:val="20"/>
        </w:rPr>
      </w:pP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sz w:val="20"/>
          <w:szCs w:val="20"/>
        </w:rPr>
        <w:t xml:space="preserve">Le Comité Scientifique de l’AFC désignera la thèse lauréate selon le processus de sélection suivant. Chaque dossier fait l’objet d’une double évaluation puis d’une discussion par l’ensemble de la commission ad hoc. Les évaluateurs sont choisis parmi les membres de l’AFC et se voient confiés des thèses n’ayant pas de lien direct avec leur institution et pour lesquelles ils n’ont pas participé au jury. </w:t>
      </w:r>
    </w:p>
    <w:p w:rsidR="00147245" w:rsidRPr="00E901EA" w:rsidRDefault="00147245" w:rsidP="00147245">
      <w:pPr>
        <w:pStyle w:val="Default"/>
        <w:jc w:val="both"/>
        <w:rPr>
          <w:rFonts w:ascii="Century Gothic" w:hAnsi="Century Gothic" w:cs="Wingdings"/>
          <w:sz w:val="22"/>
          <w:szCs w:val="22"/>
        </w:rPr>
      </w:pPr>
    </w:p>
    <w:p w:rsidR="00147245" w:rsidRPr="00E901EA" w:rsidRDefault="00147245" w:rsidP="00147245">
      <w:pPr>
        <w:pStyle w:val="Default"/>
        <w:jc w:val="both"/>
        <w:rPr>
          <w:rFonts w:ascii="Century Gothic" w:hAnsi="Century Gothic"/>
          <w:sz w:val="22"/>
          <w:szCs w:val="22"/>
        </w:rPr>
      </w:pPr>
      <w:r w:rsidRPr="00E901EA">
        <w:rPr>
          <w:rFonts w:ascii="Century Gothic" w:hAnsi="Century Gothic" w:cs="Wingdings"/>
          <w:sz w:val="22"/>
          <w:szCs w:val="22"/>
        </w:rPr>
        <w:t xml:space="preserve"> </w:t>
      </w:r>
      <w:r w:rsidRPr="00E901EA">
        <w:rPr>
          <w:rFonts w:ascii="Century Gothic" w:hAnsi="Century Gothic"/>
          <w:b/>
          <w:bCs/>
          <w:sz w:val="22"/>
          <w:szCs w:val="22"/>
        </w:rPr>
        <w:t xml:space="preserve">Prix pour Publication </w:t>
      </w:r>
    </w:p>
    <w:p w:rsidR="00147245" w:rsidRPr="00E901EA" w:rsidRDefault="00147245" w:rsidP="00147245">
      <w:pPr>
        <w:pStyle w:val="Default"/>
        <w:jc w:val="both"/>
        <w:rPr>
          <w:rFonts w:ascii="Century Gothic" w:hAnsi="Century Gothic"/>
          <w:sz w:val="20"/>
          <w:szCs w:val="20"/>
        </w:rPr>
      </w:pPr>
      <w:r w:rsidRPr="00E901EA">
        <w:rPr>
          <w:rFonts w:ascii="Century Gothic" w:hAnsi="Century Gothic"/>
          <w:sz w:val="20"/>
          <w:szCs w:val="20"/>
        </w:rPr>
        <w:t xml:space="preserve">La thèse sélectionnée par l'AFC participera au « Prix pour Publication » de la FNEGE (www.fnege.net) : la meilleure thèse, toutes disciplines de gestion confondues, paraîtra sous la forme d’un ouvrage dans la collection FNEGE, aux Editions VUIBERT. </w:t>
      </w:r>
      <w:r w:rsidRPr="00E901EA">
        <w:rPr>
          <w:rFonts w:ascii="Century Gothic" w:hAnsi="Century Gothic"/>
          <w:i/>
          <w:iCs/>
          <w:sz w:val="20"/>
          <w:szCs w:val="20"/>
        </w:rPr>
        <w:t xml:space="preserve">Le Conseil d’Administration de l’AFC souligne qu’il n’est pas exigé que la thèse ait été proposée pour le prix de thèse lors de sa soutenance pour être portée candidate. Il attire aussi l’attention des directeurs de thèse et des directeurs de centres de recherche sur l’importance de ce prix pour notre communauté scientifique en général et les jeunes docteurs en particulier. </w:t>
      </w:r>
    </w:p>
    <w:p w:rsidR="00147245" w:rsidRPr="00E901EA" w:rsidRDefault="00147245" w:rsidP="00147245">
      <w:pPr>
        <w:jc w:val="both"/>
        <w:rPr>
          <w:rFonts w:ascii="Century Gothic" w:hAnsi="Century Gothic"/>
          <w:b/>
          <w:bCs/>
          <w:sz w:val="20"/>
          <w:szCs w:val="20"/>
        </w:rPr>
      </w:pPr>
    </w:p>
    <w:p w:rsidR="00FA4FC9" w:rsidRPr="00E901EA" w:rsidRDefault="00147245" w:rsidP="00147245">
      <w:pPr>
        <w:jc w:val="center"/>
        <w:rPr>
          <w:rFonts w:ascii="Century Gothic" w:hAnsi="Century Gothic"/>
        </w:rPr>
      </w:pPr>
      <w:r w:rsidRPr="00E901EA">
        <w:rPr>
          <w:rFonts w:ascii="Century Gothic" w:hAnsi="Century Gothic"/>
          <w:b/>
          <w:bCs/>
        </w:rPr>
        <w:t>Bonne chance à tous les candidats !</w:t>
      </w:r>
    </w:p>
    <w:sectPr w:rsidR="00FA4FC9" w:rsidRPr="00E901EA" w:rsidSect="00FA4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245"/>
    <w:rsid w:val="00033833"/>
    <w:rsid w:val="00054109"/>
    <w:rsid w:val="00147245"/>
    <w:rsid w:val="001E631D"/>
    <w:rsid w:val="00247728"/>
    <w:rsid w:val="002766C8"/>
    <w:rsid w:val="00453EED"/>
    <w:rsid w:val="004B2917"/>
    <w:rsid w:val="00556BB5"/>
    <w:rsid w:val="005A09CC"/>
    <w:rsid w:val="00654C9F"/>
    <w:rsid w:val="00672F5B"/>
    <w:rsid w:val="006D1C08"/>
    <w:rsid w:val="008F2416"/>
    <w:rsid w:val="00C45258"/>
    <w:rsid w:val="00E901EA"/>
    <w:rsid w:val="00FA4F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7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Deville</dc:creator>
  <cp:lastModifiedBy>Aude</cp:lastModifiedBy>
  <cp:revision>16</cp:revision>
  <dcterms:created xsi:type="dcterms:W3CDTF">2012-11-30T09:23:00Z</dcterms:created>
  <dcterms:modified xsi:type="dcterms:W3CDTF">2012-11-30T13:05:00Z</dcterms:modified>
</cp:coreProperties>
</file>