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05A50" w14:textId="0972EDB2" w:rsidR="00643F59" w:rsidRDefault="00643F59" w:rsidP="00643F59">
      <w:pPr>
        <w:pStyle w:val="Default"/>
        <w:jc w:val="right"/>
        <w:rPr>
          <w:b/>
          <w:bCs/>
          <w:sz w:val="32"/>
          <w:szCs w:val="32"/>
        </w:rPr>
      </w:pPr>
      <w:r w:rsidRPr="00643F59">
        <w:rPr>
          <w:b/>
          <w:bCs/>
          <w:noProof/>
          <w:sz w:val="32"/>
          <w:szCs w:val="32"/>
          <w:lang w:eastAsia="fr-FR"/>
        </w:rPr>
        <w:drawing>
          <wp:inline distT="0" distB="0" distL="0" distR="0" wp14:anchorId="191580DC" wp14:editId="68FD3E6D">
            <wp:extent cx="1176655" cy="821055"/>
            <wp:effectExtent l="2540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 wp14:anchorId="27C5A57A" wp14:editId="567BD17C">
            <wp:extent cx="4384149" cy="1384559"/>
            <wp:effectExtent l="0" t="0" r="10160" b="127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louse_Capitole_Night_Wikimedia_Commo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828" cy="13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4DD5" w14:textId="3D1C1A14" w:rsidR="00196079" w:rsidRPr="00643F59" w:rsidRDefault="00EB0353" w:rsidP="00643F59">
      <w:pPr>
        <w:pStyle w:val="Default"/>
        <w:jc w:val="center"/>
        <w:rPr>
          <w:sz w:val="32"/>
          <w:szCs w:val="32"/>
        </w:rPr>
      </w:pPr>
      <w:r w:rsidRPr="00B97890">
        <w:rPr>
          <w:b/>
          <w:bCs/>
          <w:sz w:val="32"/>
          <w:szCs w:val="32"/>
        </w:rPr>
        <w:t>36</w:t>
      </w:r>
      <w:r w:rsidR="005252EC" w:rsidRPr="00B97890">
        <w:rPr>
          <w:b/>
          <w:bCs/>
          <w:sz w:val="32"/>
          <w:szCs w:val="32"/>
          <w:vertAlign w:val="superscript"/>
        </w:rPr>
        <w:t>e</w:t>
      </w:r>
      <w:r w:rsidRPr="00B97890">
        <w:rPr>
          <w:b/>
          <w:bCs/>
          <w:sz w:val="32"/>
          <w:szCs w:val="32"/>
        </w:rPr>
        <w:t xml:space="preserve"> Congrès de l’Association Francophone de</w:t>
      </w:r>
      <w:r w:rsidRPr="00643F59">
        <w:rPr>
          <w:b/>
          <w:bCs/>
          <w:sz w:val="32"/>
          <w:szCs w:val="32"/>
        </w:rPr>
        <w:t xml:space="preserve"> Comptabilité</w:t>
      </w:r>
    </w:p>
    <w:p w14:paraId="16E737C4" w14:textId="769CFE2F" w:rsidR="00196079" w:rsidRPr="00643F59" w:rsidRDefault="00196079" w:rsidP="00643F5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fr-FR"/>
        </w:rPr>
      </w:pPr>
      <w:r w:rsidRPr="00643F59">
        <w:rPr>
          <w:rFonts w:ascii="Times New Roman" w:hAnsi="Times New Roman" w:cs="Times New Roman"/>
          <w:b/>
          <w:bCs/>
          <w:sz w:val="32"/>
          <w:szCs w:val="32"/>
          <w:lang w:val="fr-FR"/>
        </w:rPr>
        <w:t>Toulouse, 18-20 Mai 2015</w:t>
      </w:r>
    </w:p>
    <w:p w14:paraId="3F53255B" w14:textId="25E5B61E" w:rsidR="003B2055" w:rsidRPr="00F51889" w:rsidRDefault="003B2055" w:rsidP="005C7C06">
      <w:pPr>
        <w:jc w:val="center"/>
        <w:rPr>
          <w:rFonts w:ascii="Calibri" w:hAnsi="Calibri"/>
          <w:b/>
          <w:sz w:val="32"/>
          <w:szCs w:val="32"/>
          <w:lang w:val="fr-FR"/>
        </w:rPr>
      </w:pPr>
      <w:r w:rsidRPr="00F51889">
        <w:rPr>
          <w:rFonts w:ascii="Calibri" w:hAnsi="Calibri"/>
          <w:b/>
          <w:sz w:val="32"/>
          <w:szCs w:val="32"/>
          <w:lang w:val="fr-FR"/>
        </w:rPr>
        <w:t>COMPTABILITE</w:t>
      </w:r>
      <w:r w:rsidR="00576C52">
        <w:rPr>
          <w:rFonts w:ascii="Calibri" w:hAnsi="Calibri"/>
          <w:b/>
          <w:sz w:val="32"/>
          <w:szCs w:val="32"/>
          <w:lang w:val="fr-FR"/>
        </w:rPr>
        <w:t xml:space="preserve">, </w:t>
      </w:r>
      <w:r w:rsidRPr="00F51889">
        <w:rPr>
          <w:rFonts w:ascii="Calibri" w:hAnsi="Calibri"/>
          <w:b/>
          <w:sz w:val="32"/>
          <w:szCs w:val="32"/>
          <w:lang w:val="fr-FR"/>
        </w:rPr>
        <w:t xml:space="preserve">CONTROLE </w:t>
      </w:r>
      <w:r w:rsidR="00576C52">
        <w:rPr>
          <w:rFonts w:ascii="Calibri" w:hAnsi="Calibri"/>
          <w:b/>
          <w:sz w:val="32"/>
          <w:szCs w:val="32"/>
          <w:lang w:val="fr-FR"/>
        </w:rPr>
        <w:t xml:space="preserve">ET AUDIT </w:t>
      </w:r>
      <w:r w:rsidRPr="00F51889">
        <w:rPr>
          <w:rFonts w:ascii="Calibri" w:hAnsi="Calibri"/>
          <w:b/>
          <w:sz w:val="32"/>
          <w:szCs w:val="32"/>
          <w:lang w:val="fr-FR"/>
        </w:rPr>
        <w:t xml:space="preserve">DES INVISIBLES, </w:t>
      </w:r>
    </w:p>
    <w:p w14:paraId="73CCF503" w14:textId="77777777" w:rsidR="005C7C06" w:rsidRPr="00F51889" w:rsidRDefault="003B2055" w:rsidP="005C7C06">
      <w:pPr>
        <w:jc w:val="center"/>
        <w:rPr>
          <w:rFonts w:ascii="Calibri" w:hAnsi="Calibri"/>
          <w:b/>
          <w:sz w:val="32"/>
          <w:szCs w:val="32"/>
          <w:lang w:val="fr-FR"/>
        </w:rPr>
      </w:pPr>
      <w:r w:rsidRPr="00F51889">
        <w:rPr>
          <w:rFonts w:ascii="Calibri" w:hAnsi="Calibri"/>
          <w:b/>
          <w:sz w:val="32"/>
          <w:szCs w:val="32"/>
          <w:lang w:val="fr-FR"/>
        </w:rPr>
        <w:t>DE L’INFORMEL ET DE L’IMPREVISIBLE</w:t>
      </w:r>
    </w:p>
    <w:p w14:paraId="48F0343A" w14:textId="77777777" w:rsidR="005A3A13" w:rsidRPr="00F51889" w:rsidRDefault="005A3A13" w:rsidP="005C7C06">
      <w:pPr>
        <w:jc w:val="both"/>
        <w:rPr>
          <w:b/>
          <w:szCs w:val="22"/>
          <w:lang w:val="fr-FR"/>
        </w:rPr>
      </w:pPr>
    </w:p>
    <w:p w14:paraId="4210676B" w14:textId="6B988D7A" w:rsidR="005A3A13" w:rsidRPr="00944215" w:rsidRDefault="00DA79B4" w:rsidP="00152D04">
      <w:pPr>
        <w:jc w:val="both"/>
        <w:rPr>
          <w:szCs w:val="22"/>
          <w:lang w:val="fr-FR"/>
        </w:rPr>
      </w:pPr>
      <w:r w:rsidRPr="00B97890">
        <w:rPr>
          <w:szCs w:val="22"/>
          <w:lang w:val="fr-FR"/>
        </w:rPr>
        <w:t xml:space="preserve">La fin de « L’incertitude prévisible » </w:t>
      </w:r>
      <w:r w:rsidR="005252EC" w:rsidRPr="00B97890">
        <w:rPr>
          <w:szCs w:val="22"/>
          <w:lang w:val="fr-FR"/>
        </w:rPr>
        <w:t>produit</w:t>
      </w:r>
      <w:r w:rsidRPr="00B97890">
        <w:rPr>
          <w:szCs w:val="22"/>
          <w:lang w:val="fr-FR"/>
        </w:rPr>
        <w:t xml:space="preserve"> une étincelle nouvelle dans le monde formel dans lequel l</w:t>
      </w:r>
      <w:r w:rsidR="005A3A13" w:rsidRPr="00B97890">
        <w:rPr>
          <w:szCs w:val="22"/>
          <w:lang w:val="fr-FR"/>
        </w:rPr>
        <w:t xml:space="preserve">a comptabilité, </w:t>
      </w:r>
      <w:r w:rsidR="00405964" w:rsidRPr="00B97890">
        <w:rPr>
          <w:szCs w:val="22"/>
          <w:lang w:val="fr-FR"/>
        </w:rPr>
        <w:t xml:space="preserve">le contrôle et </w:t>
      </w:r>
      <w:r w:rsidR="005A3A13" w:rsidRPr="00B97890">
        <w:rPr>
          <w:szCs w:val="22"/>
          <w:lang w:val="fr-FR"/>
        </w:rPr>
        <w:t xml:space="preserve">l’audit </w:t>
      </w:r>
      <w:r w:rsidR="00B91BF2" w:rsidRPr="00B97890">
        <w:rPr>
          <w:szCs w:val="22"/>
          <w:lang w:val="fr-FR"/>
        </w:rPr>
        <w:t>ont été</w:t>
      </w:r>
      <w:r w:rsidRPr="00B97890">
        <w:rPr>
          <w:szCs w:val="22"/>
          <w:lang w:val="fr-FR"/>
        </w:rPr>
        <w:t xml:space="preserve"> construits. </w:t>
      </w:r>
      <w:r w:rsidR="00254F0E" w:rsidRPr="00B97890">
        <w:rPr>
          <w:szCs w:val="22"/>
          <w:lang w:val="fr-FR"/>
        </w:rPr>
        <w:t xml:space="preserve">Étymologiquement le terme </w:t>
      </w:r>
      <w:r w:rsidR="00405964" w:rsidRPr="00B97890">
        <w:rPr>
          <w:szCs w:val="22"/>
          <w:lang w:val="fr-FR"/>
        </w:rPr>
        <w:t>« </w:t>
      </w:r>
      <w:r w:rsidR="00254F0E" w:rsidRPr="00B97890">
        <w:rPr>
          <w:szCs w:val="22"/>
          <w:lang w:val="fr-FR"/>
        </w:rPr>
        <w:t>formel</w:t>
      </w:r>
      <w:r w:rsidR="00405964" w:rsidRPr="00B97890">
        <w:rPr>
          <w:szCs w:val="22"/>
          <w:lang w:val="fr-FR"/>
        </w:rPr>
        <w:t> »</w:t>
      </w:r>
      <w:r w:rsidR="00254F0E" w:rsidRPr="00B97890">
        <w:rPr>
          <w:szCs w:val="22"/>
          <w:lang w:val="fr-FR"/>
        </w:rPr>
        <w:t xml:space="preserve"> ser</w:t>
      </w:r>
      <w:r w:rsidR="00405964" w:rsidRPr="00B97890">
        <w:rPr>
          <w:szCs w:val="22"/>
          <w:lang w:val="fr-FR"/>
        </w:rPr>
        <w:t>t</w:t>
      </w:r>
      <w:r w:rsidR="00254F0E" w:rsidRPr="00B97890">
        <w:rPr>
          <w:szCs w:val="22"/>
          <w:lang w:val="fr-FR"/>
        </w:rPr>
        <w:t xml:space="preserve"> à qualifier ce qui est </w:t>
      </w:r>
      <w:r w:rsidR="00152D04" w:rsidRPr="00B97890">
        <w:rPr>
          <w:szCs w:val="22"/>
          <w:lang w:val="fr-FR"/>
        </w:rPr>
        <w:t>nettement déterminé, dé</w:t>
      </w:r>
      <w:r w:rsidR="00254F0E" w:rsidRPr="00B97890">
        <w:rPr>
          <w:szCs w:val="22"/>
          <w:lang w:val="fr-FR"/>
        </w:rPr>
        <w:t>limité, organisé, stable et reproductible. Il fait référence à la norme, à la règle et appelle le principe d’unité interne.</w:t>
      </w:r>
      <w:r w:rsidR="00B91BF2" w:rsidRPr="00B97890">
        <w:rPr>
          <w:szCs w:val="22"/>
          <w:lang w:val="fr-FR"/>
        </w:rPr>
        <w:t xml:space="preserve"> </w:t>
      </w:r>
      <w:r w:rsidR="00380840" w:rsidRPr="00B97890">
        <w:rPr>
          <w:szCs w:val="22"/>
          <w:lang w:val="fr-FR"/>
        </w:rPr>
        <w:t>Cependant</w:t>
      </w:r>
      <w:r w:rsidR="002C01B9" w:rsidRPr="00B97890">
        <w:rPr>
          <w:szCs w:val="22"/>
          <w:lang w:val="fr-FR"/>
        </w:rPr>
        <w:t>, de plus en plus de phénomènes actuels échapp</w:t>
      </w:r>
      <w:r w:rsidR="008071B6" w:rsidRPr="00B97890">
        <w:rPr>
          <w:szCs w:val="22"/>
          <w:lang w:val="fr-FR"/>
        </w:rPr>
        <w:t>ent au monde formel et donc au périmètre</w:t>
      </w:r>
      <w:r w:rsidR="003628A8" w:rsidRPr="00B97890">
        <w:rPr>
          <w:szCs w:val="22"/>
          <w:lang w:val="fr-FR"/>
        </w:rPr>
        <w:t xml:space="preserve"> ou domaine ? </w:t>
      </w:r>
      <w:r w:rsidR="002C01B9" w:rsidRPr="00B97890">
        <w:rPr>
          <w:szCs w:val="22"/>
          <w:lang w:val="fr-FR"/>
        </w:rPr>
        <w:t>de la comptabilité, remettant ainsi en cause son utilité sociale. L’environnement, la responsabilité et la durabilité sont des mots clés récurrents des débats au cœur des réalités socio-</w:t>
      </w:r>
      <w:r w:rsidR="00152D04" w:rsidRPr="00B97890">
        <w:rPr>
          <w:szCs w:val="22"/>
          <w:lang w:val="fr-FR"/>
        </w:rPr>
        <w:t xml:space="preserve">politiques et </w:t>
      </w:r>
      <w:r w:rsidR="002C01B9" w:rsidRPr="00B97890">
        <w:rPr>
          <w:szCs w:val="22"/>
          <w:lang w:val="fr-FR"/>
        </w:rPr>
        <w:t xml:space="preserve">économiques du </w:t>
      </w:r>
      <w:r w:rsidR="00152D04" w:rsidRPr="00B97890">
        <w:rPr>
          <w:szCs w:val="22"/>
          <w:lang w:val="fr-FR"/>
        </w:rPr>
        <w:t>XXI</w:t>
      </w:r>
      <w:r w:rsidR="005252EC" w:rsidRPr="00B97890">
        <w:rPr>
          <w:szCs w:val="22"/>
          <w:vertAlign w:val="superscript"/>
          <w:lang w:val="fr-FR"/>
        </w:rPr>
        <w:t>e</w:t>
      </w:r>
      <w:r w:rsidR="00152D04" w:rsidRPr="00B97890">
        <w:rPr>
          <w:szCs w:val="22"/>
          <w:lang w:val="fr-FR"/>
        </w:rPr>
        <w:t xml:space="preserve"> </w:t>
      </w:r>
      <w:r w:rsidR="002C01B9" w:rsidRPr="00B97890">
        <w:rPr>
          <w:szCs w:val="22"/>
          <w:lang w:val="fr-FR"/>
        </w:rPr>
        <w:t>siècle</w:t>
      </w:r>
      <w:r w:rsidR="00152D04" w:rsidRPr="00B97890">
        <w:rPr>
          <w:szCs w:val="22"/>
          <w:lang w:val="fr-FR"/>
        </w:rPr>
        <w:t xml:space="preserve">, des phénomènes pendant longtemps restés </w:t>
      </w:r>
      <w:r w:rsidR="005A3A13" w:rsidRPr="00B97890">
        <w:rPr>
          <w:szCs w:val="22"/>
          <w:lang w:val="fr-FR"/>
        </w:rPr>
        <w:t>invisible</w:t>
      </w:r>
      <w:r w:rsidR="00B0312D" w:rsidRPr="00B97890">
        <w:rPr>
          <w:szCs w:val="22"/>
          <w:lang w:val="fr-FR"/>
        </w:rPr>
        <w:t>s</w:t>
      </w:r>
      <w:r w:rsidR="005A3A13" w:rsidRPr="00B97890">
        <w:rPr>
          <w:szCs w:val="22"/>
          <w:lang w:val="fr-FR"/>
        </w:rPr>
        <w:t xml:space="preserve"> aux yeux de la comptabilité</w:t>
      </w:r>
      <w:r w:rsidR="00152D04" w:rsidRPr="00B97890">
        <w:rPr>
          <w:szCs w:val="22"/>
          <w:lang w:val="fr-FR"/>
        </w:rPr>
        <w:t>.</w:t>
      </w:r>
    </w:p>
    <w:p w14:paraId="0A5C3F41" w14:textId="77777777" w:rsidR="00413C49" w:rsidRPr="00944215" w:rsidRDefault="00413C49" w:rsidP="005C7C06">
      <w:pPr>
        <w:jc w:val="both"/>
        <w:rPr>
          <w:rFonts w:cs="Arial Narrow"/>
          <w:color w:val="000000"/>
          <w:lang w:val="fr-FR"/>
        </w:rPr>
      </w:pPr>
    </w:p>
    <w:p w14:paraId="0FF349C1" w14:textId="67F4B1E5" w:rsidR="00AD6B6E" w:rsidRPr="00175A2C" w:rsidRDefault="00576C52" w:rsidP="00175A2C">
      <w:pPr>
        <w:ind w:firstLine="708"/>
        <w:jc w:val="both"/>
        <w:rPr>
          <w:rFonts w:cs="Arial Narrow"/>
          <w:b/>
          <w:i/>
          <w:color w:val="000000"/>
          <w:lang w:val="fr-FR"/>
        </w:rPr>
      </w:pPr>
      <w:r>
        <w:rPr>
          <w:rFonts w:cs="Arial Narrow"/>
          <w:b/>
          <w:i/>
          <w:color w:val="000000"/>
          <w:lang w:val="fr-FR"/>
        </w:rPr>
        <w:t>La c</w:t>
      </w:r>
      <w:r w:rsidR="00413C49" w:rsidRPr="00175A2C">
        <w:rPr>
          <w:rFonts w:cs="Arial Narrow"/>
          <w:b/>
          <w:i/>
          <w:color w:val="000000"/>
          <w:lang w:val="fr-FR"/>
        </w:rPr>
        <w:t>omptabilité des invisibles</w:t>
      </w:r>
    </w:p>
    <w:p w14:paraId="036119E1" w14:textId="77777777" w:rsidR="00C83934" w:rsidRPr="00944215" w:rsidRDefault="00C83934" w:rsidP="005C7C06">
      <w:pPr>
        <w:jc w:val="both"/>
        <w:rPr>
          <w:rFonts w:cs="Arial Narrow"/>
          <w:color w:val="000000"/>
          <w:lang w:val="fr-FR"/>
        </w:rPr>
      </w:pPr>
    </w:p>
    <w:p w14:paraId="3F2A7905" w14:textId="5BA86DBD" w:rsidR="00413C49" w:rsidRPr="00380840" w:rsidRDefault="00944215" w:rsidP="003233E2">
      <w:pPr>
        <w:jc w:val="both"/>
        <w:rPr>
          <w:rStyle w:val="hps"/>
        </w:rPr>
      </w:pPr>
      <w:r>
        <w:rPr>
          <w:rStyle w:val="hps"/>
          <w:lang w:val="fr-FR"/>
        </w:rPr>
        <w:t>Le champ des invisibles s’élargi</w:t>
      </w:r>
      <w:r w:rsidR="00380840">
        <w:rPr>
          <w:rStyle w:val="hps"/>
          <w:lang w:val="fr-FR"/>
        </w:rPr>
        <w:t>t</w:t>
      </w:r>
      <w:r>
        <w:rPr>
          <w:rStyle w:val="hps"/>
          <w:lang w:val="fr-FR"/>
        </w:rPr>
        <w:t xml:space="preserve"> dans et autour des organisations</w:t>
      </w:r>
      <w:r w:rsidR="003E2562">
        <w:rPr>
          <w:rStyle w:val="hps"/>
          <w:lang w:val="fr-FR"/>
        </w:rPr>
        <w:t xml:space="preserve"> </w:t>
      </w:r>
      <w:r w:rsidR="00152D04">
        <w:rPr>
          <w:rStyle w:val="hps"/>
          <w:lang w:val="fr-FR"/>
        </w:rPr>
        <w:t xml:space="preserve">avec </w:t>
      </w:r>
      <w:r w:rsidR="003E2562">
        <w:rPr>
          <w:rStyle w:val="hps"/>
          <w:lang w:val="fr-FR"/>
        </w:rPr>
        <w:t>l’augmentation de</w:t>
      </w:r>
      <w:r w:rsidR="00152D04">
        <w:rPr>
          <w:rStyle w:val="hps"/>
          <w:lang w:val="fr-FR"/>
        </w:rPr>
        <w:t xml:space="preserve"> la</w:t>
      </w:r>
      <w:r w:rsidR="003E2562">
        <w:rPr>
          <w:rStyle w:val="hps"/>
          <w:lang w:val="fr-FR"/>
        </w:rPr>
        <w:t xml:space="preserve"> masse d</w:t>
      </w:r>
      <w:r w:rsidR="00152D04">
        <w:rPr>
          <w:rStyle w:val="hps"/>
          <w:lang w:val="fr-FR"/>
        </w:rPr>
        <w:t>’échanges d’information et la diffusion globalisé</w:t>
      </w:r>
      <w:r w:rsidR="003E2562">
        <w:rPr>
          <w:rStyle w:val="hps"/>
          <w:lang w:val="fr-FR"/>
        </w:rPr>
        <w:t xml:space="preserve">e </w:t>
      </w:r>
      <w:r w:rsidR="00152D04">
        <w:rPr>
          <w:rStyle w:val="hps"/>
          <w:lang w:val="fr-FR"/>
        </w:rPr>
        <w:t xml:space="preserve">des </w:t>
      </w:r>
      <w:r w:rsidR="003E2562">
        <w:rPr>
          <w:rStyle w:val="hps"/>
          <w:lang w:val="fr-FR"/>
        </w:rPr>
        <w:t>connaissance</w:t>
      </w:r>
      <w:r w:rsidR="00152D04">
        <w:rPr>
          <w:rStyle w:val="hps"/>
          <w:lang w:val="fr-FR"/>
        </w:rPr>
        <w:t>s</w:t>
      </w:r>
      <w:r>
        <w:rPr>
          <w:rStyle w:val="hps"/>
          <w:lang w:val="fr-FR"/>
        </w:rPr>
        <w:t xml:space="preserve">. Des </w:t>
      </w:r>
      <w:r w:rsidR="0030692E">
        <w:rPr>
          <w:rStyle w:val="hps"/>
          <w:lang w:val="fr-FR"/>
        </w:rPr>
        <w:t>« </w:t>
      </w:r>
      <w:r>
        <w:rPr>
          <w:rStyle w:val="hps"/>
          <w:lang w:val="fr-FR"/>
        </w:rPr>
        <w:t>technologies invisibles</w:t>
      </w:r>
      <w:r w:rsidR="0030692E">
        <w:rPr>
          <w:rStyle w:val="hps"/>
          <w:lang w:val="fr-FR"/>
        </w:rPr>
        <w:t> »</w:t>
      </w:r>
      <w:r>
        <w:rPr>
          <w:rStyle w:val="hps"/>
          <w:lang w:val="fr-FR"/>
        </w:rPr>
        <w:t xml:space="preserve"> </w:t>
      </w:r>
      <w:r w:rsidR="003E2562">
        <w:rPr>
          <w:rStyle w:val="hps"/>
          <w:lang w:val="fr-FR"/>
        </w:rPr>
        <w:t>jusqu’</w:t>
      </w:r>
      <w:r w:rsidR="00380840">
        <w:rPr>
          <w:rStyle w:val="hps"/>
          <w:lang w:val="fr-FR"/>
        </w:rPr>
        <w:t>aux</w:t>
      </w:r>
      <w:r>
        <w:rPr>
          <w:rStyle w:val="hps"/>
          <w:lang w:val="fr-FR"/>
        </w:rPr>
        <w:t xml:space="preserve"> </w:t>
      </w:r>
      <w:r w:rsidR="0030692E">
        <w:rPr>
          <w:rStyle w:val="hps"/>
          <w:lang w:val="fr-FR"/>
        </w:rPr>
        <w:t>« </w:t>
      </w:r>
      <w:r w:rsidR="00D07B14" w:rsidRPr="00944215">
        <w:rPr>
          <w:rStyle w:val="hps"/>
          <w:lang w:val="fr-FR"/>
        </w:rPr>
        <w:t>nouveaux espaces</w:t>
      </w:r>
      <w:r w:rsidR="00D07B14" w:rsidRPr="00944215">
        <w:rPr>
          <w:lang w:val="fr-FR"/>
        </w:rPr>
        <w:t xml:space="preserve"> </w:t>
      </w:r>
      <w:r w:rsidR="00D07B14" w:rsidRPr="00944215">
        <w:rPr>
          <w:rStyle w:val="hps"/>
          <w:lang w:val="fr-FR"/>
        </w:rPr>
        <w:t>calculables</w:t>
      </w:r>
      <w:r w:rsidR="0030692E">
        <w:rPr>
          <w:rStyle w:val="hps"/>
          <w:lang w:val="fr-FR"/>
        </w:rPr>
        <w:t> »</w:t>
      </w:r>
      <w:r w:rsidR="00D07B14" w:rsidRPr="00944215">
        <w:rPr>
          <w:lang w:val="fr-FR"/>
        </w:rPr>
        <w:t xml:space="preserve"> </w:t>
      </w:r>
      <w:r w:rsidR="00FE2CD1" w:rsidRPr="00944215">
        <w:rPr>
          <w:rStyle w:val="hps"/>
          <w:lang w:val="fr-FR"/>
        </w:rPr>
        <w:t>tels que l</w:t>
      </w:r>
      <w:r w:rsidR="00152D04">
        <w:rPr>
          <w:rStyle w:val="hps"/>
          <w:lang w:val="fr-FR"/>
        </w:rPr>
        <w:t>’excellence scientifique, la performance social</w:t>
      </w:r>
      <w:r w:rsidR="00FE2CD1" w:rsidRPr="00944215">
        <w:rPr>
          <w:rStyle w:val="hps"/>
          <w:lang w:val="fr-FR"/>
        </w:rPr>
        <w:t>e</w:t>
      </w:r>
      <w:r w:rsidR="00152D04">
        <w:rPr>
          <w:rStyle w:val="hps"/>
          <w:lang w:val="fr-FR"/>
        </w:rPr>
        <w:t>, le bilan</w:t>
      </w:r>
      <w:r w:rsidR="00FE2CD1" w:rsidRPr="00944215">
        <w:rPr>
          <w:rStyle w:val="hps"/>
          <w:lang w:val="fr-FR"/>
        </w:rPr>
        <w:t xml:space="preserve"> carbone</w:t>
      </w:r>
      <w:r w:rsidR="00FE2CD1" w:rsidRPr="00944215">
        <w:rPr>
          <w:lang w:val="fr-FR"/>
        </w:rPr>
        <w:t>, l</w:t>
      </w:r>
      <w:r w:rsidR="00152D04">
        <w:rPr>
          <w:lang w:val="fr-FR"/>
        </w:rPr>
        <w:t xml:space="preserve">es réserves en </w:t>
      </w:r>
      <w:r w:rsidR="00FE2CD1" w:rsidRPr="00944215">
        <w:rPr>
          <w:lang w:val="fr-FR"/>
        </w:rPr>
        <w:t xml:space="preserve">eau, la </w:t>
      </w:r>
      <w:r w:rsidR="00FE2CD1" w:rsidRPr="00B97890">
        <w:rPr>
          <w:lang w:val="fr-FR"/>
        </w:rPr>
        <w:t xml:space="preserve">sécurité </w:t>
      </w:r>
      <w:r w:rsidR="00FE2CD1" w:rsidRPr="00B97890">
        <w:rPr>
          <w:rStyle w:val="hps"/>
          <w:lang w:val="fr-FR"/>
        </w:rPr>
        <w:t xml:space="preserve">ou </w:t>
      </w:r>
      <w:r w:rsidR="0030692E" w:rsidRPr="00B97890">
        <w:rPr>
          <w:rStyle w:val="hps"/>
          <w:lang w:val="fr-FR"/>
        </w:rPr>
        <w:t xml:space="preserve">encore </w:t>
      </w:r>
      <w:r w:rsidR="00FE2CD1" w:rsidRPr="00B97890">
        <w:rPr>
          <w:rStyle w:val="hps"/>
          <w:lang w:val="fr-FR"/>
        </w:rPr>
        <w:t>la qualité</w:t>
      </w:r>
      <w:r w:rsidR="003E2562" w:rsidRPr="00B97890">
        <w:rPr>
          <w:rStyle w:val="hps"/>
          <w:lang w:val="fr-FR"/>
        </w:rPr>
        <w:t>, le spectre du quantifiable s’</w:t>
      </w:r>
      <w:r w:rsidR="005252EC" w:rsidRPr="00B97890">
        <w:rPr>
          <w:rStyle w:val="hps"/>
          <w:lang w:val="fr-FR"/>
        </w:rPr>
        <w:t>élargit</w:t>
      </w:r>
      <w:r w:rsidR="003E2562" w:rsidRPr="00B97890">
        <w:rPr>
          <w:rStyle w:val="hps"/>
          <w:lang w:val="fr-FR"/>
        </w:rPr>
        <w:t xml:space="preserve"> et </w:t>
      </w:r>
      <w:r w:rsidRPr="00B97890">
        <w:rPr>
          <w:rStyle w:val="hps"/>
          <w:lang w:val="fr-FR"/>
        </w:rPr>
        <w:t>appell</w:t>
      </w:r>
      <w:r w:rsidR="003E2562" w:rsidRPr="00B97890">
        <w:rPr>
          <w:rStyle w:val="hps"/>
          <w:lang w:val="fr-FR"/>
        </w:rPr>
        <w:t>e</w:t>
      </w:r>
      <w:r w:rsidR="00D07B14" w:rsidRPr="00B97890">
        <w:rPr>
          <w:rStyle w:val="hps"/>
          <w:lang w:val="fr-FR"/>
        </w:rPr>
        <w:t xml:space="preserve"> </w:t>
      </w:r>
      <w:r w:rsidR="00413C49" w:rsidRPr="00B97890">
        <w:rPr>
          <w:rStyle w:val="hps"/>
          <w:lang w:val="fr-FR"/>
        </w:rPr>
        <w:t>de</w:t>
      </w:r>
      <w:r w:rsidR="003E2562" w:rsidRPr="00B97890">
        <w:rPr>
          <w:rStyle w:val="hps"/>
          <w:lang w:val="fr-FR"/>
        </w:rPr>
        <w:t>s</w:t>
      </w:r>
      <w:r w:rsidR="00413C49" w:rsidRPr="00B97890">
        <w:rPr>
          <w:rStyle w:val="hps"/>
          <w:lang w:val="fr-FR"/>
        </w:rPr>
        <w:t xml:space="preserve"> </w:t>
      </w:r>
      <w:r w:rsidR="00FE2CD1" w:rsidRPr="00B97890">
        <w:rPr>
          <w:rStyle w:val="hps"/>
          <w:lang w:val="fr-FR"/>
        </w:rPr>
        <w:t xml:space="preserve">modes </w:t>
      </w:r>
      <w:r w:rsidR="00D07B14" w:rsidRPr="00B97890">
        <w:rPr>
          <w:rStyle w:val="hps"/>
          <w:lang w:val="fr-FR"/>
        </w:rPr>
        <w:t>innovant</w:t>
      </w:r>
      <w:r w:rsidR="005050D2" w:rsidRPr="00B97890">
        <w:rPr>
          <w:rStyle w:val="hps"/>
          <w:lang w:val="fr-FR"/>
        </w:rPr>
        <w:t>s</w:t>
      </w:r>
      <w:r w:rsidR="00D07B14" w:rsidRPr="00B97890">
        <w:rPr>
          <w:rStyle w:val="hps"/>
          <w:lang w:val="fr-FR"/>
        </w:rPr>
        <w:t xml:space="preserve"> </w:t>
      </w:r>
      <w:r w:rsidR="00FE2CD1" w:rsidRPr="00B97890">
        <w:rPr>
          <w:rStyle w:val="hps"/>
          <w:lang w:val="fr-FR"/>
        </w:rPr>
        <w:t>de</w:t>
      </w:r>
      <w:r w:rsidR="00FE2CD1" w:rsidRPr="00B97890">
        <w:rPr>
          <w:lang w:val="fr-FR"/>
        </w:rPr>
        <w:t xml:space="preserve"> </w:t>
      </w:r>
      <w:r w:rsidR="00FE2CD1" w:rsidRPr="00B97890">
        <w:rPr>
          <w:rStyle w:val="hps"/>
          <w:lang w:val="fr-FR"/>
        </w:rPr>
        <w:t>comptabili</w:t>
      </w:r>
      <w:r w:rsidR="005252EC" w:rsidRPr="00B97890">
        <w:rPr>
          <w:rStyle w:val="hps"/>
          <w:lang w:val="fr-FR"/>
        </w:rPr>
        <w:t>sation</w:t>
      </w:r>
      <w:r w:rsidR="00413C49" w:rsidRPr="00B97890">
        <w:rPr>
          <w:lang w:val="fr-FR"/>
        </w:rPr>
        <w:t xml:space="preserve">. </w:t>
      </w:r>
      <w:r w:rsidR="00D07B14" w:rsidRPr="00B97890">
        <w:rPr>
          <w:rStyle w:val="hpsalt-edited"/>
          <w:lang w:val="fr-FR"/>
        </w:rPr>
        <w:t xml:space="preserve">Ces </w:t>
      </w:r>
      <w:r w:rsidR="00FE2CD1" w:rsidRPr="00B97890">
        <w:rPr>
          <w:rStyle w:val="hpsalt-edited"/>
          <w:lang w:val="fr-FR"/>
        </w:rPr>
        <w:t>nouveaux espaces</w:t>
      </w:r>
      <w:r w:rsidR="00FE2CD1" w:rsidRPr="00B97890">
        <w:rPr>
          <w:lang w:val="fr-FR"/>
        </w:rPr>
        <w:t xml:space="preserve"> </w:t>
      </w:r>
      <w:r w:rsidR="00FE2CD1" w:rsidRPr="00B97890">
        <w:rPr>
          <w:rStyle w:val="hps"/>
          <w:lang w:val="fr-FR"/>
        </w:rPr>
        <w:t>calculables</w:t>
      </w:r>
      <w:r w:rsidR="00FE2CD1" w:rsidRPr="00B97890">
        <w:rPr>
          <w:lang w:val="fr-FR"/>
        </w:rPr>
        <w:t xml:space="preserve"> </w:t>
      </w:r>
      <w:r w:rsidR="00FE2CD1" w:rsidRPr="00B97890">
        <w:rPr>
          <w:rStyle w:val="hps"/>
          <w:lang w:val="fr-FR"/>
        </w:rPr>
        <w:t>jouent un rôle central</w:t>
      </w:r>
      <w:r w:rsidR="00FE2CD1" w:rsidRPr="00944215">
        <w:rPr>
          <w:lang w:val="fr-FR"/>
        </w:rPr>
        <w:t xml:space="preserve"> </w:t>
      </w:r>
      <w:r w:rsidR="00FE2CD1" w:rsidRPr="00944215">
        <w:rPr>
          <w:rStyle w:val="hps"/>
          <w:lang w:val="fr-FR"/>
        </w:rPr>
        <w:t>dans les</w:t>
      </w:r>
      <w:r w:rsidR="00FE2CD1" w:rsidRPr="00944215">
        <w:rPr>
          <w:lang w:val="fr-FR"/>
        </w:rPr>
        <w:t xml:space="preserve"> </w:t>
      </w:r>
      <w:r w:rsidR="00FE2CD1" w:rsidRPr="00944215">
        <w:rPr>
          <w:rStyle w:val="hps"/>
          <w:lang w:val="fr-FR"/>
        </w:rPr>
        <w:t>changements</w:t>
      </w:r>
      <w:r w:rsidR="00FE2CD1" w:rsidRPr="00944215">
        <w:rPr>
          <w:lang w:val="fr-FR"/>
        </w:rPr>
        <w:t xml:space="preserve"> </w:t>
      </w:r>
      <w:r w:rsidR="00FE2CD1" w:rsidRPr="00944215">
        <w:rPr>
          <w:rStyle w:val="hps"/>
          <w:lang w:val="fr-FR"/>
        </w:rPr>
        <w:t xml:space="preserve">que les </w:t>
      </w:r>
      <w:r w:rsidR="003E2562">
        <w:rPr>
          <w:rStyle w:val="hps"/>
          <w:lang w:val="fr-FR"/>
        </w:rPr>
        <w:t>organisations</w:t>
      </w:r>
      <w:r w:rsidR="003E2562" w:rsidRPr="00944215">
        <w:rPr>
          <w:lang w:val="fr-FR"/>
        </w:rPr>
        <w:t xml:space="preserve"> </w:t>
      </w:r>
      <w:r w:rsidR="00D07B14" w:rsidRPr="00944215">
        <w:rPr>
          <w:lang w:val="fr-FR"/>
        </w:rPr>
        <w:t xml:space="preserve">induisent ou </w:t>
      </w:r>
      <w:r w:rsidR="00FE2CD1" w:rsidRPr="00944215">
        <w:rPr>
          <w:rStyle w:val="hps"/>
          <w:lang w:val="fr-FR"/>
        </w:rPr>
        <w:t>subissent</w:t>
      </w:r>
      <w:r w:rsidR="009D6ADE" w:rsidRPr="00380840">
        <w:rPr>
          <w:rStyle w:val="hps"/>
          <w:lang w:val="fr-FR"/>
        </w:rPr>
        <w:t>.</w:t>
      </w:r>
      <w:r w:rsidR="00175A2C">
        <w:rPr>
          <w:rStyle w:val="hps"/>
          <w:lang w:val="fr-FR"/>
        </w:rPr>
        <w:t xml:space="preserve"> En outre</w:t>
      </w:r>
      <w:r w:rsidR="003233E2" w:rsidRPr="00380840">
        <w:rPr>
          <w:rStyle w:val="hps"/>
          <w:lang w:val="fr-FR"/>
        </w:rPr>
        <w:t xml:space="preserve">, de plus en plus de technologies du calcul, véritables « boîtes noires », servent d’intermédiaires et peuvent être ouvertes et déconstruites pour rendre l’invisible visible. </w:t>
      </w:r>
    </w:p>
    <w:p w14:paraId="5B719C11" w14:textId="77777777" w:rsidR="003E2562" w:rsidRDefault="003E2562" w:rsidP="005C7C06">
      <w:pPr>
        <w:jc w:val="both"/>
        <w:rPr>
          <w:lang w:val="fr-FR"/>
        </w:rPr>
      </w:pPr>
    </w:p>
    <w:p w14:paraId="307D1D8E" w14:textId="78ECF6B7" w:rsidR="0079632F" w:rsidRPr="0079632F" w:rsidRDefault="00413C49" w:rsidP="0079632F">
      <w:pPr>
        <w:jc w:val="both"/>
        <w:rPr>
          <w:lang w:val="fr-FR"/>
        </w:rPr>
      </w:pPr>
      <w:r w:rsidRPr="00944215">
        <w:rPr>
          <w:lang w:val="fr-FR"/>
        </w:rPr>
        <w:t xml:space="preserve">Pourtant, certains domaines </w:t>
      </w:r>
      <w:r w:rsidR="00D07B14" w:rsidRPr="00944215">
        <w:rPr>
          <w:lang w:val="fr-FR"/>
        </w:rPr>
        <w:t xml:space="preserve">demeurent encore </w:t>
      </w:r>
      <w:r w:rsidR="004E5255">
        <w:rPr>
          <w:lang w:val="fr-FR"/>
        </w:rPr>
        <w:t xml:space="preserve">en grande partie </w:t>
      </w:r>
      <w:r w:rsidRPr="00944215">
        <w:rPr>
          <w:lang w:val="fr-FR"/>
        </w:rPr>
        <w:t xml:space="preserve">invisibles </w:t>
      </w:r>
      <w:r w:rsidR="00AA63F5">
        <w:rPr>
          <w:lang w:val="fr-FR"/>
        </w:rPr>
        <w:t>pour</w:t>
      </w:r>
      <w:r w:rsidR="00AA63F5" w:rsidRPr="00944215">
        <w:rPr>
          <w:lang w:val="fr-FR"/>
        </w:rPr>
        <w:t xml:space="preserve"> </w:t>
      </w:r>
      <w:r w:rsidRPr="00944215">
        <w:rPr>
          <w:lang w:val="fr-FR"/>
        </w:rPr>
        <w:t xml:space="preserve">la comptabilité, tels </w:t>
      </w:r>
      <w:r w:rsidR="00AD6B6E" w:rsidRPr="00944215">
        <w:rPr>
          <w:lang w:val="fr-FR"/>
        </w:rPr>
        <w:t>que la biodiversité, certaines ressources naturelles</w:t>
      </w:r>
      <w:r w:rsidR="00ED7C39" w:rsidRPr="00944215">
        <w:rPr>
          <w:lang w:val="fr-FR"/>
        </w:rPr>
        <w:t xml:space="preserve">, les compétences, la </w:t>
      </w:r>
      <w:r w:rsidR="00944215" w:rsidRPr="00944215">
        <w:rPr>
          <w:lang w:val="fr-FR"/>
        </w:rPr>
        <w:t>discrimination</w:t>
      </w:r>
      <w:r w:rsidR="00D07B14" w:rsidRPr="00944215">
        <w:rPr>
          <w:lang w:val="fr-FR"/>
        </w:rPr>
        <w:t xml:space="preserve"> ou encore</w:t>
      </w:r>
      <w:r w:rsidR="00AD6B6E" w:rsidRPr="00944215">
        <w:rPr>
          <w:lang w:val="fr-FR"/>
        </w:rPr>
        <w:t xml:space="preserve"> les fameux « coûts cachés ». Ils représentent les </w:t>
      </w:r>
      <w:r w:rsidR="005050D2">
        <w:rPr>
          <w:lang w:val="fr-FR"/>
        </w:rPr>
        <w:t>limites</w:t>
      </w:r>
      <w:r w:rsidR="00ED7C39" w:rsidRPr="00944215">
        <w:rPr>
          <w:lang w:val="fr-FR"/>
        </w:rPr>
        <w:t xml:space="preserve"> </w:t>
      </w:r>
      <w:r w:rsidR="00AD6B6E" w:rsidRPr="00944215">
        <w:rPr>
          <w:lang w:val="fr-FR"/>
        </w:rPr>
        <w:t xml:space="preserve">de la comptabilité, sans cesse repoussées, mais toujours </w:t>
      </w:r>
      <w:r w:rsidR="00AA63F5">
        <w:rPr>
          <w:lang w:val="fr-FR"/>
        </w:rPr>
        <w:t>présentes</w:t>
      </w:r>
      <w:r w:rsidR="00AD6B6E" w:rsidRPr="00944215">
        <w:rPr>
          <w:lang w:val="fr-FR"/>
        </w:rPr>
        <w:t xml:space="preserve">. </w:t>
      </w:r>
      <w:r w:rsidR="00175A2C">
        <w:rPr>
          <w:lang w:val="fr-FR"/>
        </w:rPr>
        <w:t>L’invisible se construit</w:t>
      </w:r>
      <w:r w:rsidR="0079632F" w:rsidRPr="0079632F">
        <w:rPr>
          <w:lang w:val="fr-FR"/>
        </w:rPr>
        <w:t xml:space="preserve"> autour des frontières mouvantes de l’entreprise, dessinant des entreprises « incomplètes » (statut des tra</w:t>
      </w:r>
      <w:r w:rsidR="00175A2C">
        <w:rPr>
          <w:lang w:val="fr-FR"/>
        </w:rPr>
        <w:t>vailleurs partagés ou</w:t>
      </w:r>
      <w:r w:rsidR="0079632F" w:rsidRPr="0079632F">
        <w:rPr>
          <w:lang w:val="fr-FR"/>
        </w:rPr>
        <w:t>« portés » par d’autres entités</w:t>
      </w:r>
      <w:r w:rsidR="0030692E">
        <w:rPr>
          <w:lang w:val="fr-FR"/>
        </w:rPr>
        <w:t>, etc.</w:t>
      </w:r>
      <w:r w:rsidR="0079632F" w:rsidRPr="0079632F">
        <w:rPr>
          <w:lang w:val="fr-FR"/>
        </w:rPr>
        <w:t>) et créant ainsi des espaces plus visibles, et d’autres qui deviennent des invisibles.</w:t>
      </w:r>
    </w:p>
    <w:p w14:paraId="19AC592E" w14:textId="77777777" w:rsidR="00413C49" w:rsidRPr="00F51889" w:rsidRDefault="00413C49" w:rsidP="005C7C06">
      <w:pPr>
        <w:jc w:val="both"/>
        <w:rPr>
          <w:lang w:val="fr-FR"/>
        </w:rPr>
      </w:pPr>
    </w:p>
    <w:p w14:paraId="03E5F4E9" w14:textId="17F5C99F" w:rsidR="00771EFA" w:rsidRPr="00175A2C" w:rsidRDefault="00413C49" w:rsidP="00175A2C">
      <w:pPr>
        <w:ind w:firstLine="708"/>
        <w:jc w:val="both"/>
        <w:rPr>
          <w:rFonts w:cs="Arial Narrow"/>
          <w:b/>
          <w:i/>
          <w:color w:val="000000"/>
          <w:lang w:val="fr-FR"/>
        </w:rPr>
      </w:pPr>
      <w:r w:rsidRPr="00175A2C">
        <w:rPr>
          <w:b/>
          <w:i/>
          <w:lang w:val="fr-FR"/>
        </w:rPr>
        <w:t>La comptabilité de l’informel</w:t>
      </w:r>
    </w:p>
    <w:p w14:paraId="27F12ECA" w14:textId="77777777" w:rsidR="00413C49" w:rsidRPr="00F51889" w:rsidRDefault="00413C49" w:rsidP="005C7C06">
      <w:pPr>
        <w:jc w:val="both"/>
        <w:rPr>
          <w:b/>
          <w:szCs w:val="22"/>
          <w:lang w:val="fr-FR"/>
        </w:rPr>
      </w:pPr>
    </w:p>
    <w:p w14:paraId="5B2CB5CE" w14:textId="4C5A5507" w:rsidR="00A617B1" w:rsidRDefault="00C15AAD" w:rsidP="00A617B1">
      <w:pPr>
        <w:jc w:val="both"/>
        <w:rPr>
          <w:szCs w:val="22"/>
          <w:lang w:val="fr-FR"/>
        </w:rPr>
      </w:pPr>
      <w:r>
        <w:rPr>
          <w:szCs w:val="22"/>
          <w:lang w:val="fr-FR"/>
        </w:rPr>
        <w:t>L’informel est souvent défini en opposition au formel. Des qualificatifs</w:t>
      </w:r>
      <w:r w:rsidR="00175A2C">
        <w:rPr>
          <w:szCs w:val="22"/>
          <w:lang w:val="fr-FR"/>
        </w:rPr>
        <w:t xml:space="preserve"> péjoratifs</w:t>
      </w:r>
      <w:r>
        <w:rPr>
          <w:szCs w:val="22"/>
          <w:lang w:val="fr-FR"/>
        </w:rPr>
        <w:t xml:space="preserve"> tels </w:t>
      </w:r>
      <w:r w:rsidR="0030692E">
        <w:rPr>
          <w:szCs w:val="22"/>
          <w:lang w:val="fr-FR"/>
        </w:rPr>
        <w:t>que « clandestin », « </w:t>
      </w:r>
      <w:r>
        <w:rPr>
          <w:szCs w:val="22"/>
          <w:lang w:val="fr-FR"/>
        </w:rPr>
        <w:t>illégal</w:t>
      </w:r>
      <w:r w:rsidR="0030692E">
        <w:rPr>
          <w:szCs w:val="22"/>
          <w:lang w:val="fr-FR"/>
        </w:rPr>
        <w:t> »</w:t>
      </w:r>
      <w:r>
        <w:rPr>
          <w:szCs w:val="22"/>
          <w:lang w:val="fr-FR"/>
        </w:rPr>
        <w:t xml:space="preserve">, </w:t>
      </w:r>
      <w:r w:rsidR="0030692E">
        <w:rPr>
          <w:szCs w:val="22"/>
          <w:lang w:val="fr-FR"/>
        </w:rPr>
        <w:t>« </w:t>
      </w:r>
      <w:r>
        <w:rPr>
          <w:szCs w:val="22"/>
          <w:lang w:val="fr-FR"/>
        </w:rPr>
        <w:t>caché</w:t>
      </w:r>
      <w:r w:rsidR="0030692E">
        <w:rPr>
          <w:szCs w:val="22"/>
          <w:lang w:val="fr-FR"/>
        </w:rPr>
        <w:t> »</w:t>
      </w:r>
      <w:r>
        <w:rPr>
          <w:szCs w:val="22"/>
          <w:lang w:val="fr-FR"/>
        </w:rPr>
        <w:t xml:space="preserve">, </w:t>
      </w:r>
      <w:r w:rsidR="0030692E">
        <w:rPr>
          <w:szCs w:val="22"/>
          <w:lang w:val="fr-FR"/>
        </w:rPr>
        <w:t>« </w:t>
      </w:r>
      <w:r>
        <w:rPr>
          <w:szCs w:val="22"/>
          <w:lang w:val="fr-FR"/>
        </w:rPr>
        <w:t>souterrain</w:t>
      </w:r>
      <w:r w:rsidR="0030692E">
        <w:rPr>
          <w:szCs w:val="22"/>
          <w:lang w:val="fr-FR"/>
        </w:rPr>
        <w:t> »</w:t>
      </w:r>
      <w:r w:rsidR="00A617B1">
        <w:rPr>
          <w:szCs w:val="22"/>
          <w:lang w:val="fr-FR"/>
        </w:rPr>
        <w:t>,</w:t>
      </w:r>
      <w:r>
        <w:rPr>
          <w:szCs w:val="22"/>
          <w:lang w:val="fr-FR"/>
        </w:rPr>
        <w:t xml:space="preserve"> etc. sont </w:t>
      </w:r>
      <w:r w:rsidR="006A1128">
        <w:rPr>
          <w:szCs w:val="22"/>
          <w:lang w:val="fr-FR"/>
        </w:rPr>
        <w:t>généralement</w:t>
      </w:r>
      <w:r>
        <w:rPr>
          <w:szCs w:val="22"/>
          <w:lang w:val="fr-FR"/>
        </w:rPr>
        <w:t xml:space="preserve"> associés à ce concept. </w:t>
      </w:r>
      <w:r w:rsidR="005A0EA2">
        <w:rPr>
          <w:szCs w:val="22"/>
          <w:lang w:val="fr-FR"/>
        </w:rPr>
        <w:t>Pourtant, les activités informelles servent à pallier la pa</w:t>
      </w:r>
      <w:r w:rsidR="00674B66">
        <w:rPr>
          <w:szCs w:val="22"/>
          <w:lang w:val="fr-FR"/>
        </w:rPr>
        <w:t xml:space="preserve">uvreté, à intégrer socialement et à harmoniser les « classes ». </w:t>
      </w:r>
      <w:r w:rsidR="009E4622" w:rsidRPr="00F51889">
        <w:rPr>
          <w:szCs w:val="22"/>
          <w:lang w:val="fr-FR"/>
        </w:rPr>
        <w:t xml:space="preserve">L’informel </w:t>
      </w:r>
      <w:r w:rsidR="00903C36">
        <w:rPr>
          <w:szCs w:val="22"/>
          <w:lang w:val="fr-FR"/>
        </w:rPr>
        <w:t>s’inscrit</w:t>
      </w:r>
      <w:r w:rsidR="009E4622">
        <w:rPr>
          <w:szCs w:val="22"/>
          <w:lang w:val="fr-FR"/>
        </w:rPr>
        <w:t xml:space="preserve"> </w:t>
      </w:r>
      <w:r w:rsidR="00175A2C">
        <w:rPr>
          <w:szCs w:val="22"/>
          <w:lang w:val="fr-FR"/>
        </w:rPr>
        <w:t xml:space="preserve">également </w:t>
      </w:r>
      <w:r w:rsidR="009E4622">
        <w:rPr>
          <w:szCs w:val="22"/>
          <w:lang w:val="fr-FR"/>
        </w:rPr>
        <w:t xml:space="preserve">dans </w:t>
      </w:r>
      <w:r w:rsidR="009E4622">
        <w:rPr>
          <w:szCs w:val="22"/>
          <w:lang w:val="fr-FR"/>
        </w:rPr>
        <w:lastRenderedPageBreak/>
        <w:t>l’économie sociale et solidaire (</w:t>
      </w:r>
      <w:r w:rsidR="009E4622" w:rsidRPr="00F51889">
        <w:rPr>
          <w:szCs w:val="22"/>
          <w:lang w:val="fr-FR"/>
        </w:rPr>
        <w:t xml:space="preserve">échanges de compétences, monnaies parallèles, </w:t>
      </w:r>
      <w:proofErr w:type="spellStart"/>
      <w:r w:rsidR="009E4622" w:rsidRPr="00F51889">
        <w:rPr>
          <w:szCs w:val="22"/>
          <w:lang w:val="fr-FR"/>
        </w:rPr>
        <w:t>crow</w:t>
      </w:r>
      <w:r w:rsidR="009E4622">
        <w:rPr>
          <w:szCs w:val="22"/>
          <w:lang w:val="fr-FR"/>
        </w:rPr>
        <w:t>d</w:t>
      </w:r>
      <w:r w:rsidR="009E4622" w:rsidRPr="00F51889">
        <w:rPr>
          <w:szCs w:val="22"/>
          <w:lang w:val="fr-FR"/>
        </w:rPr>
        <w:t>-funding</w:t>
      </w:r>
      <w:proofErr w:type="spellEnd"/>
      <w:r w:rsidR="009E4622">
        <w:rPr>
          <w:szCs w:val="22"/>
          <w:lang w:val="fr-FR"/>
        </w:rPr>
        <w:t>, etc.</w:t>
      </w:r>
      <w:r w:rsidR="00903C36">
        <w:rPr>
          <w:szCs w:val="22"/>
          <w:lang w:val="fr-FR"/>
        </w:rPr>
        <w:t xml:space="preserve">). </w:t>
      </w:r>
      <w:r w:rsidR="00674B66">
        <w:rPr>
          <w:szCs w:val="22"/>
          <w:lang w:val="fr-FR"/>
        </w:rPr>
        <w:t xml:space="preserve">Mais comme ces activités </w:t>
      </w:r>
      <w:r w:rsidR="005A0EA2">
        <w:rPr>
          <w:szCs w:val="22"/>
          <w:lang w:val="fr-FR"/>
        </w:rPr>
        <w:t>« </w:t>
      </w:r>
      <w:r w:rsidR="005A0EA2" w:rsidRPr="005A0EA2">
        <w:rPr>
          <w:szCs w:val="22"/>
          <w:lang w:val="fr-FR"/>
        </w:rPr>
        <w:t>sont peu ou pas observées ou encore échappent à l’observation</w:t>
      </w:r>
      <w:r w:rsidR="005A0EA2">
        <w:rPr>
          <w:szCs w:val="22"/>
          <w:lang w:val="fr-FR"/>
        </w:rPr>
        <w:t> » (</w:t>
      </w:r>
      <w:proofErr w:type="spellStart"/>
      <w:r w:rsidR="005A0EA2">
        <w:rPr>
          <w:szCs w:val="22"/>
          <w:lang w:val="fr-FR"/>
        </w:rPr>
        <w:t>Pesqueux</w:t>
      </w:r>
      <w:proofErr w:type="spellEnd"/>
      <w:r w:rsidR="005A0EA2">
        <w:rPr>
          <w:szCs w:val="22"/>
          <w:lang w:val="fr-FR"/>
        </w:rPr>
        <w:t>,</w:t>
      </w:r>
      <w:r w:rsidR="00674B66">
        <w:rPr>
          <w:szCs w:val="22"/>
          <w:lang w:val="fr-FR"/>
        </w:rPr>
        <w:t xml:space="preserve"> 2013), elles dérangent les frontières institutionnelles car elles ne les intègrent pas.</w:t>
      </w:r>
      <w:r w:rsidR="0030692E">
        <w:rPr>
          <w:szCs w:val="22"/>
          <w:lang w:val="fr-FR"/>
        </w:rPr>
        <w:t xml:space="preserve"> </w:t>
      </w:r>
      <w:r w:rsidR="00674B66">
        <w:rPr>
          <w:szCs w:val="22"/>
          <w:lang w:val="fr-FR"/>
        </w:rPr>
        <w:t xml:space="preserve">Les entreprises informelles se multiplient </w:t>
      </w:r>
      <w:r w:rsidR="00674B66" w:rsidRPr="00B97890">
        <w:rPr>
          <w:szCs w:val="22"/>
          <w:lang w:val="fr-FR"/>
        </w:rPr>
        <w:t xml:space="preserve">même dans les économies les plus formalisées, mais le dédain que leur </w:t>
      </w:r>
      <w:r w:rsidR="003628A8" w:rsidRPr="00B97890">
        <w:rPr>
          <w:szCs w:val="22"/>
          <w:lang w:val="fr-FR"/>
        </w:rPr>
        <w:t>témoigne</w:t>
      </w:r>
      <w:r w:rsidR="00674B66" w:rsidRPr="00B97890">
        <w:rPr>
          <w:szCs w:val="22"/>
          <w:lang w:val="fr-FR"/>
        </w:rPr>
        <w:t xml:space="preserve"> l’opinion générale empêche </w:t>
      </w:r>
      <w:r w:rsidR="00380840" w:rsidRPr="00B97890">
        <w:rPr>
          <w:szCs w:val="22"/>
          <w:lang w:val="fr-FR"/>
        </w:rPr>
        <w:t>de</w:t>
      </w:r>
      <w:r w:rsidR="00674B66" w:rsidRPr="00B97890">
        <w:rPr>
          <w:szCs w:val="22"/>
          <w:lang w:val="fr-FR"/>
        </w:rPr>
        <w:t xml:space="preserve"> les considér</w:t>
      </w:r>
      <w:r w:rsidR="006A1128" w:rsidRPr="00B97890">
        <w:rPr>
          <w:szCs w:val="22"/>
          <w:lang w:val="fr-FR"/>
        </w:rPr>
        <w:t xml:space="preserve">er </w:t>
      </w:r>
      <w:r w:rsidR="00674B66" w:rsidRPr="00B97890">
        <w:rPr>
          <w:szCs w:val="22"/>
          <w:lang w:val="fr-FR"/>
        </w:rPr>
        <w:t>comme form</w:t>
      </w:r>
      <w:r w:rsidR="006A1128" w:rsidRPr="00B97890">
        <w:rPr>
          <w:szCs w:val="22"/>
          <w:lang w:val="fr-FR"/>
        </w:rPr>
        <w:t xml:space="preserve">es organisationnelles possibles et peu de </w:t>
      </w:r>
      <w:r w:rsidR="0010396B" w:rsidRPr="00B97890">
        <w:rPr>
          <w:szCs w:val="22"/>
          <w:lang w:val="fr-FR"/>
        </w:rPr>
        <w:t>recherches</w:t>
      </w:r>
      <w:r w:rsidR="006A1128" w:rsidRPr="00B97890">
        <w:rPr>
          <w:szCs w:val="22"/>
          <w:lang w:val="fr-FR"/>
        </w:rPr>
        <w:t xml:space="preserve"> leur sont </w:t>
      </w:r>
      <w:r w:rsidR="003628A8" w:rsidRPr="00B97890">
        <w:rPr>
          <w:szCs w:val="22"/>
          <w:lang w:val="fr-FR"/>
        </w:rPr>
        <w:t xml:space="preserve">par conséquent </w:t>
      </w:r>
      <w:r w:rsidR="006A1128" w:rsidRPr="00B97890">
        <w:rPr>
          <w:szCs w:val="22"/>
          <w:lang w:val="fr-FR"/>
        </w:rPr>
        <w:t>consacrées.</w:t>
      </w:r>
      <w:r w:rsidR="00175A2C" w:rsidRPr="00B97890">
        <w:rPr>
          <w:szCs w:val="22"/>
          <w:lang w:val="fr-FR"/>
        </w:rPr>
        <w:t xml:space="preserve"> Comment</w:t>
      </w:r>
      <w:r w:rsidR="00A617B1" w:rsidRPr="00B97890">
        <w:rPr>
          <w:szCs w:val="22"/>
          <w:lang w:val="fr-FR"/>
        </w:rPr>
        <w:t xml:space="preserve"> compter</w:t>
      </w:r>
      <w:r w:rsidR="00175A2C" w:rsidRPr="00B97890">
        <w:rPr>
          <w:szCs w:val="22"/>
          <w:lang w:val="fr-FR"/>
        </w:rPr>
        <w:t>,</w:t>
      </w:r>
      <w:r w:rsidR="00175A2C">
        <w:rPr>
          <w:szCs w:val="22"/>
          <w:lang w:val="fr-FR"/>
        </w:rPr>
        <w:t xml:space="preserve"> contrôler et auditer</w:t>
      </w:r>
      <w:r w:rsidR="00A617B1">
        <w:rPr>
          <w:szCs w:val="22"/>
          <w:lang w:val="fr-FR"/>
        </w:rPr>
        <w:t xml:space="preserve"> dans l’informel</w:t>
      </w:r>
      <w:r w:rsidR="00175A2C">
        <w:rPr>
          <w:szCs w:val="22"/>
          <w:lang w:val="fr-FR"/>
        </w:rPr>
        <w:t>,</w:t>
      </w:r>
      <w:r w:rsidR="00A617B1">
        <w:rPr>
          <w:szCs w:val="22"/>
          <w:lang w:val="fr-FR"/>
        </w:rPr>
        <w:t xml:space="preserve"> o</w:t>
      </w:r>
      <w:r w:rsidR="004E5255">
        <w:rPr>
          <w:szCs w:val="22"/>
          <w:lang w:val="fr-FR"/>
        </w:rPr>
        <w:t>ù</w:t>
      </w:r>
      <w:r w:rsidR="00A617B1">
        <w:rPr>
          <w:szCs w:val="22"/>
          <w:lang w:val="fr-FR"/>
        </w:rPr>
        <w:t xml:space="preserve"> les règles du formel disparaissent ou s’effacent</w:t>
      </w:r>
      <w:r w:rsidR="004E5255">
        <w:rPr>
          <w:szCs w:val="22"/>
          <w:lang w:val="fr-FR"/>
        </w:rPr>
        <w:t> ?</w:t>
      </w:r>
      <w:r w:rsidR="00A617B1">
        <w:rPr>
          <w:szCs w:val="22"/>
          <w:lang w:val="fr-FR"/>
        </w:rPr>
        <w:t xml:space="preserve"> Des concepts tels que </w:t>
      </w:r>
      <w:r w:rsidR="00933999">
        <w:rPr>
          <w:szCs w:val="22"/>
          <w:lang w:val="fr-FR"/>
        </w:rPr>
        <w:t xml:space="preserve">la </w:t>
      </w:r>
      <w:r w:rsidR="00175A2C">
        <w:rPr>
          <w:szCs w:val="22"/>
          <w:lang w:val="fr-FR"/>
        </w:rPr>
        <w:t>confiance,</w:t>
      </w:r>
      <w:r w:rsidR="00A617B1">
        <w:rPr>
          <w:szCs w:val="22"/>
          <w:lang w:val="fr-FR"/>
        </w:rPr>
        <w:t xml:space="preserve"> </w:t>
      </w:r>
      <w:r w:rsidR="00933999">
        <w:rPr>
          <w:szCs w:val="22"/>
          <w:lang w:val="fr-FR"/>
        </w:rPr>
        <w:t xml:space="preserve">le </w:t>
      </w:r>
      <w:r w:rsidR="00A617B1">
        <w:rPr>
          <w:szCs w:val="22"/>
          <w:lang w:val="fr-FR"/>
        </w:rPr>
        <w:t xml:space="preserve">bonheur ou encore </w:t>
      </w:r>
      <w:r w:rsidR="00933999">
        <w:rPr>
          <w:szCs w:val="22"/>
          <w:lang w:val="fr-FR"/>
        </w:rPr>
        <w:t>l’</w:t>
      </w:r>
      <w:r w:rsidR="00A617B1">
        <w:rPr>
          <w:szCs w:val="22"/>
          <w:lang w:val="fr-FR"/>
        </w:rPr>
        <w:t>apprentissage reprennent essence et viennent donner corps à une comptabilité</w:t>
      </w:r>
      <w:r w:rsidR="009C12E2">
        <w:rPr>
          <w:szCs w:val="22"/>
          <w:lang w:val="fr-FR"/>
        </w:rPr>
        <w:t xml:space="preserve"> qui traduit ces dimensions</w:t>
      </w:r>
      <w:r w:rsidR="00A617B1">
        <w:rPr>
          <w:szCs w:val="22"/>
          <w:lang w:val="fr-FR"/>
        </w:rPr>
        <w:t>.</w:t>
      </w:r>
    </w:p>
    <w:p w14:paraId="5D4781D7" w14:textId="77777777" w:rsidR="00A617B1" w:rsidRDefault="00A617B1" w:rsidP="00A617B1">
      <w:pPr>
        <w:jc w:val="both"/>
        <w:rPr>
          <w:szCs w:val="22"/>
          <w:lang w:val="fr-FR"/>
        </w:rPr>
      </w:pPr>
    </w:p>
    <w:p w14:paraId="1B4D056D" w14:textId="46A7A377" w:rsidR="00F872C6" w:rsidRPr="00175A2C" w:rsidRDefault="00F872C6" w:rsidP="00175A2C">
      <w:pPr>
        <w:ind w:firstLine="708"/>
        <w:jc w:val="both"/>
        <w:rPr>
          <w:b/>
          <w:i/>
          <w:lang w:val="fr-FR"/>
        </w:rPr>
      </w:pPr>
      <w:r w:rsidRPr="00175A2C">
        <w:rPr>
          <w:b/>
          <w:i/>
          <w:lang w:val="fr-FR"/>
        </w:rPr>
        <w:t>La comptabilité de l’imprévisible</w:t>
      </w:r>
    </w:p>
    <w:p w14:paraId="74D5E4C9" w14:textId="77777777" w:rsidR="008D2A20" w:rsidRPr="00F51889" w:rsidRDefault="008D2A20" w:rsidP="005C7C06">
      <w:pPr>
        <w:jc w:val="both"/>
        <w:rPr>
          <w:rFonts w:cs="Arial Narrow"/>
          <w:color w:val="000000"/>
          <w:lang w:val="fr-FR"/>
        </w:rPr>
      </w:pPr>
    </w:p>
    <w:p w14:paraId="4CB6EA15" w14:textId="28EDC269" w:rsidR="00F872C6" w:rsidRPr="00F51889" w:rsidRDefault="00523BA6" w:rsidP="005C7C06">
      <w:pPr>
        <w:jc w:val="both"/>
        <w:rPr>
          <w:rFonts w:cs="Arial Narrow"/>
          <w:color w:val="000000"/>
          <w:lang w:val="fr-FR"/>
        </w:rPr>
      </w:pPr>
      <w:r w:rsidRPr="00F51889">
        <w:rPr>
          <w:rFonts w:cs="Arial Narrow"/>
          <w:color w:val="000000"/>
          <w:lang w:val="fr-FR"/>
        </w:rPr>
        <w:t xml:space="preserve">La mise en avant d’autres </w:t>
      </w:r>
      <w:r w:rsidR="008C0DA6" w:rsidRPr="00F51889">
        <w:rPr>
          <w:rFonts w:cs="Arial Narrow"/>
          <w:color w:val="000000"/>
          <w:lang w:val="fr-FR"/>
        </w:rPr>
        <w:t>causalités</w:t>
      </w:r>
      <w:r w:rsidRPr="00F51889">
        <w:rPr>
          <w:rFonts w:cs="Arial Narrow"/>
          <w:color w:val="000000"/>
          <w:lang w:val="fr-FR"/>
        </w:rPr>
        <w:t xml:space="preserve"> que celles traditionnellement mécaniques </w:t>
      </w:r>
      <w:r w:rsidR="00C15AAD">
        <w:rPr>
          <w:rFonts w:cs="Arial Narrow"/>
          <w:color w:val="000000"/>
          <w:lang w:val="fr-FR"/>
        </w:rPr>
        <w:t xml:space="preserve">(ou déterministes) </w:t>
      </w:r>
      <w:r w:rsidRPr="00F51889">
        <w:rPr>
          <w:rFonts w:cs="Arial Narrow"/>
          <w:color w:val="000000"/>
          <w:lang w:val="fr-FR"/>
        </w:rPr>
        <w:t>souligne l’émergence d</w:t>
      </w:r>
      <w:r w:rsidR="00175A2C">
        <w:rPr>
          <w:rFonts w:cs="Arial Narrow"/>
          <w:color w:val="000000"/>
          <w:lang w:val="fr-FR"/>
        </w:rPr>
        <w:t>’un</w:t>
      </w:r>
      <w:r w:rsidRPr="00F51889">
        <w:rPr>
          <w:rFonts w:cs="Arial Narrow"/>
          <w:color w:val="000000"/>
          <w:lang w:val="fr-FR"/>
        </w:rPr>
        <w:t>e société des risques</w:t>
      </w:r>
      <w:r w:rsidR="00C15AAD">
        <w:rPr>
          <w:rFonts w:cs="Arial Narrow"/>
          <w:color w:val="000000"/>
          <w:lang w:val="fr-FR"/>
        </w:rPr>
        <w:t xml:space="preserve"> ou de l’imprévisible</w:t>
      </w:r>
      <w:r w:rsidRPr="00F51889">
        <w:rPr>
          <w:rFonts w:cs="Arial Narrow"/>
          <w:color w:val="000000"/>
          <w:lang w:val="fr-FR"/>
        </w:rPr>
        <w:t xml:space="preserve">. L’imprévisibilité est intimement liée à la </w:t>
      </w:r>
      <w:r w:rsidR="0038483E">
        <w:rPr>
          <w:rFonts w:cs="Arial Narrow"/>
          <w:color w:val="000000"/>
          <w:lang w:val="fr-FR"/>
        </w:rPr>
        <w:t xml:space="preserve">faiblesse voire </w:t>
      </w:r>
      <w:r w:rsidR="00CE3E67">
        <w:rPr>
          <w:rFonts w:cs="Arial Narrow"/>
          <w:color w:val="000000"/>
          <w:lang w:val="fr-FR"/>
        </w:rPr>
        <w:t xml:space="preserve">à </w:t>
      </w:r>
      <w:r w:rsidR="0038483E">
        <w:rPr>
          <w:rFonts w:cs="Arial Narrow"/>
          <w:color w:val="000000"/>
          <w:lang w:val="fr-FR"/>
        </w:rPr>
        <w:t xml:space="preserve">l’inexistence de </w:t>
      </w:r>
      <w:r w:rsidR="00C15AAD">
        <w:rPr>
          <w:rFonts w:cs="Arial Narrow"/>
          <w:color w:val="000000"/>
          <w:lang w:val="fr-FR"/>
        </w:rPr>
        <w:t>lois calculatoires et ouvre</w:t>
      </w:r>
      <w:r w:rsidR="0038483E">
        <w:rPr>
          <w:rFonts w:cs="Arial Narrow"/>
          <w:color w:val="000000"/>
          <w:lang w:val="fr-FR"/>
        </w:rPr>
        <w:t xml:space="preserve"> le champ à la liberté</w:t>
      </w:r>
      <w:r w:rsidR="00C15AAD">
        <w:rPr>
          <w:rFonts w:cs="Arial Narrow"/>
          <w:color w:val="000000"/>
          <w:lang w:val="fr-FR"/>
        </w:rPr>
        <w:t>. Elle</w:t>
      </w:r>
      <w:r w:rsidRPr="00F51889">
        <w:rPr>
          <w:rFonts w:cs="Arial Narrow"/>
          <w:color w:val="000000"/>
          <w:lang w:val="fr-FR"/>
        </w:rPr>
        <w:t xml:space="preserve"> reflète </w:t>
      </w:r>
      <w:r w:rsidR="00C15AAD" w:rsidRPr="00F51889">
        <w:rPr>
          <w:rFonts w:cs="Arial Narrow"/>
          <w:color w:val="000000"/>
          <w:lang w:val="fr-FR"/>
        </w:rPr>
        <w:t xml:space="preserve">donc </w:t>
      </w:r>
      <w:r w:rsidR="00F51889" w:rsidRPr="00F51889">
        <w:rPr>
          <w:rFonts w:cs="Arial Narrow"/>
          <w:color w:val="000000"/>
          <w:lang w:val="fr-FR"/>
        </w:rPr>
        <w:t>de</w:t>
      </w:r>
      <w:r w:rsidRPr="00F51889">
        <w:rPr>
          <w:rFonts w:cs="Arial Narrow"/>
          <w:color w:val="000000"/>
          <w:lang w:val="fr-FR"/>
        </w:rPr>
        <w:t xml:space="preserve"> nouvelle</w:t>
      </w:r>
      <w:r w:rsidR="00F51889" w:rsidRPr="00F51889">
        <w:rPr>
          <w:rFonts w:cs="Arial Narrow"/>
          <w:color w:val="000000"/>
          <w:lang w:val="fr-FR"/>
        </w:rPr>
        <w:t>s</w:t>
      </w:r>
      <w:r w:rsidRPr="00F51889">
        <w:rPr>
          <w:rFonts w:cs="Arial Narrow"/>
          <w:color w:val="000000"/>
          <w:lang w:val="fr-FR"/>
        </w:rPr>
        <w:t xml:space="preserve"> capacité</w:t>
      </w:r>
      <w:r w:rsidR="008C0DA6">
        <w:rPr>
          <w:rFonts w:cs="Arial Narrow"/>
          <w:color w:val="000000"/>
          <w:lang w:val="fr-FR"/>
        </w:rPr>
        <w:t>s</w:t>
      </w:r>
      <w:r w:rsidRPr="00F51889">
        <w:rPr>
          <w:rFonts w:cs="Arial Narrow"/>
          <w:color w:val="000000"/>
          <w:lang w:val="fr-FR"/>
        </w:rPr>
        <w:t xml:space="preserve"> </w:t>
      </w:r>
      <w:r w:rsidR="0038483E">
        <w:rPr>
          <w:rFonts w:cs="Arial Narrow"/>
          <w:color w:val="000000"/>
          <w:lang w:val="fr-FR"/>
        </w:rPr>
        <w:t>pour les</w:t>
      </w:r>
      <w:r w:rsidRPr="00F51889">
        <w:rPr>
          <w:rFonts w:cs="Arial Narrow"/>
          <w:color w:val="000000"/>
          <w:lang w:val="fr-FR"/>
        </w:rPr>
        <w:t xml:space="preserve"> entreprises</w:t>
      </w:r>
      <w:r w:rsidR="00933999">
        <w:rPr>
          <w:rFonts w:cs="Arial Narrow"/>
          <w:color w:val="000000"/>
          <w:lang w:val="fr-FR"/>
        </w:rPr>
        <w:t xml:space="preserve">, comme </w:t>
      </w:r>
      <w:r w:rsidR="00F51889" w:rsidRPr="00F51889">
        <w:rPr>
          <w:rFonts w:cs="Arial Narrow"/>
          <w:color w:val="000000"/>
          <w:lang w:val="fr-FR"/>
        </w:rPr>
        <w:t>par exemple celle de</w:t>
      </w:r>
      <w:r w:rsidRPr="00F51889">
        <w:rPr>
          <w:rFonts w:cs="Arial Narrow"/>
          <w:color w:val="000000"/>
          <w:lang w:val="fr-FR"/>
        </w:rPr>
        <w:t xml:space="preserve"> se détacher des </w:t>
      </w:r>
      <w:r w:rsidR="0038483E">
        <w:rPr>
          <w:rFonts w:cs="Arial Narrow"/>
          <w:color w:val="000000"/>
          <w:lang w:val="fr-FR"/>
        </w:rPr>
        <w:t>“best practices” pour penser</w:t>
      </w:r>
      <w:r w:rsidRPr="00F51889">
        <w:rPr>
          <w:rFonts w:cs="Arial Narrow"/>
          <w:color w:val="000000"/>
          <w:lang w:val="fr-FR"/>
        </w:rPr>
        <w:t xml:space="preserve"> les “fit practices”.</w:t>
      </w:r>
      <w:r w:rsidR="00F51889" w:rsidRPr="00F51889">
        <w:rPr>
          <w:rFonts w:cs="Arial Narrow"/>
          <w:color w:val="000000"/>
          <w:lang w:val="fr-FR"/>
        </w:rPr>
        <w:t xml:space="preserve"> Même si un acte libre n’est pas absolument </w:t>
      </w:r>
      <w:r w:rsidR="008C0DA6" w:rsidRPr="00F51889">
        <w:rPr>
          <w:rFonts w:cs="Arial Narrow"/>
          <w:color w:val="000000"/>
          <w:lang w:val="fr-FR"/>
        </w:rPr>
        <w:t>imprévisible</w:t>
      </w:r>
      <w:r w:rsidR="00F51889" w:rsidRPr="00F51889">
        <w:rPr>
          <w:rFonts w:cs="Arial Narrow"/>
          <w:color w:val="000000"/>
          <w:lang w:val="fr-FR"/>
        </w:rPr>
        <w:t>, cela met la comptabilité</w:t>
      </w:r>
      <w:r w:rsidR="00175A2C">
        <w:rPr>
          <w:rFonts w:cs="Arial Narrow"/>
          <w:color w:val="000000"/>
          <w:lang w:val="fr-FR"/>
        </w:rPr>
        <w:t xml:space="preserve">, </w:t>
      </w:r>
      <w:r w:rsidR="00F51889" w:rsidRPr="00F51889">
        <w:rPr>
          <w:rFonts w:cs="Arial Narrow"/>
          <w:color w:val="000000"/>
          <w:lang w:val="fr-FR"/>
        </w:rPr>
        <w:t xml:space="preserve">le contrôle </w:t>
      </w:r>
      <w:r w:rsidR="00175A2C">
        <w:rPr>
          <w:rFonts w:cs="Arial Narrow"/>
          <w:color w:val="000000"/>
          <w:lang w:val="fr-FR"/>
        </w:rPr>
        <w:t xml:space="preserve">et l’audit </w:t>
      </w:r>
      <w:r w:rsidR="00F51889" w:rsidRPr="00F51889">
        <w:rPr>
          <w:rFonts w:cs="Arial Narrow"/>
          <w:color w:val="000000"/>
          <w:lang w:val="fr-FR"/>
        </w:rPr>
        <w:t>devant des priorités nouvelles comme celles de (</w:t>
      </w:r>
      <w:proofErr w:type="spellStart"/>
      <w:r w:rsidR="00F51889" w:rsidRPr="00F51889">
        <w:rPr>
          <w:rFonts w:cs="Arial Narrow"/>
          <w:color w:val="000000"/>
          <w:lang w:val="fr-FR"/>
        </w:rPr>
        <w:t>re</w:t>
      </w:r>
      <w:proofErr w:type="spellEnd"/>
      <w:r w:rsidR="00F51889" w:rsidRPr="00F51889">
        <w:rPr>
          <w:rFonts w:cs="Arial Narrow"/>
          <w:color w:val="000000"/>
          <w:lang w:val="fr-FR"/>
        </w:rPr>
        <w:t>)penser l’</w:t>
      </w:r>
      <w:r w:rsidR="008C0DA6">
        <w:rPr>
          <w:rFonts w:cs="Arial Narrow"/>
          <w:color w:val="000000"/>
          <w:lang w:val="fr-FR"/>
        </w:rPr>
        <w:t xml:space="preserve">entreprise </w:t>
      </w:r>
      <w:r w:rsidR="00175A2C">
        <w:rPr>
          <w:rFonts w:cs="Arial Narrow"/>
          <w:color w:val="000000"/>
          <w:lang w:val="fr-FR"/>
        </w:rPr>
        <w:t>« </w:t>
      </w:r>
      <w:r w:rsidR="008C0DA6">
        <w:rPr>
          <w:rFonts w:cs="Arial Narrow"/>
          <w:color w:val="000000"/>
          <w:lang w:val="fr-FR"/>
        </w:rPr>
        <w:t>sociale</w:t>
      </w:r>
      <w:r w:rsidR="00175A2C">
        <w:rPr>
          <w:rFonts w:cs="Arial Narrow"/>
          <w:color w:val="000000"/>
          <w:lang w:val="fr-FR"/>
        </w:rPr>
        <w:t> »</w:t>
      </w:r>
      <w:r w:rsidR="008C0DA6">
        <w:rPr>
          <w:rFonts w:cs="Arial Narrow"/>
          <w:color w:val="000000"/>
          <w:lang w:val="fr-FR"/>
        </w:rPr>
        <w:t>,</w:t>
      </w:r>
      <w:r w:rsidR="00F51889" w:rsidRPr="00F51889">
        <w:rPr>
          <w:rFonts w:cs="Arial Narrow"/>
          <w:color w:val="000000"/>
          <w:lang w:val="fr-FR"/>
        </w:rPr>
        <w:t xml:space="preserve"> </w:t>
      </w:r>
      <w:r w:rsidR="0038483E">
        <w:rPr>
          <w:rFonts w:cs="Arial Narrow"/>
          <w:color w:val="000000"/>
          <w:lang w:val="fr-FR"/>
        </w:rPr>
        <w:t xml:space="preserve">le </w:t>
      </w:r>
      <w:r w:rsidR="00175A2C">
        <w:rPr>
          <w:rFonts w:cs="Arial Narrow"/>
          <w:color w:val="000000"/>
          <w:lang w:val="fr-FR"/>
        </w:rPr>
        <w:t>« </w:t>
      </w:r>
      <w:r w:rsidR="0038483E">
        <w:rPr>
          <w:rFonts w:cs="Arial Narrow"/>
          <w:color w:val="000000"/>
          <w:lang w:val="fr-FR"/>
        </w:rPr>
        <w:t>temps</w:t>
      </w:r>
      <w:r w:rsidR="00175A2C">
        <w:rPr>
          <w:rFonts w:cs="Arial Narrow"/>
          <w:color w:val="000000"/>
          <w:lang w:val="fr-FR"/>
        </w:rPr>
        <w:t> »</w:t>
      </w:r>
      <w:r w:rsidR="0038483E">
        <w:rPr>
          <w:rFonts w:cs="Arial Narrow"/>
          <w:color w:val="000000"/>
          <w:lang w:val="fr-FR"/>
        </w:rPr>
        <w:t xml:space="preserve"> (par la technologie, pour les carrières, des cultures, etc.) </w:t>
      </w:r>
      <w:r w:rsidR="009844B1">
        <w:rPr>
          <w:rFonts w:cs="Arial Narrow"/>
          <w:color w:val="000000"/>
          <w:lang w:val="fr-FR"/>
        </w:rPr>
        <w:t xml:space="preserve">ou encore la </w:t>
      </w:r>
      <w:r w:rsidR="00933999">
        <w:rPr>
          <w:rFonts w:cs="Arial Narrow"/>
          <w:color w:val="000000"/>
          <w:lang w:val="fr-FR"/>
        </w:rPr>
        <w:t>« </w:t>
      </w:r>
      <w:r w:rsidR="009844B1">
        <w:rPr>
          <w:rFonts w:cs="Arial Narrow"/>
          <w:color w:val="000000"/>
          <w:lang w:val="fr-FR"/>
        </w:rPr>
        <w:t>réalité</w:t>
      </w:r>
      <w:r w:rsidR="00933999">
        <w:rPr>
          <w:rFonts w:cs="Arial Narrow"/>
          <w:color w:val="000000"/>
          <w:lang w:val="fr-FR"/>
        </w:rPr>
        <w:t> »</w:t>
      </w:r>
      <w:r w:rsidR="009844B1">
        <w:rPr>
          <w:rFonts w:cs="Arial Narrow"/>
          <w:color w:val="000000"/>
          <w:lang w:val="fr-FR"/>
        </w:rPr>
        <w:t>.</w:t>
      </w:r>
    </w:p>
    <w:p w14:paraId="203EF33C" w14:textId="77777777" w:rsidR="006F7C0A" w:rsidRDefault="006F7C0A" w:rsidP="005C7C06">
      <w:pPr>
        <w:jc w:val="both"/>
        <w:rPr>
          <w:b/>
          <w:szCs w:val="22"/>
          <w:lang w:val="fr-FR"/>
        </w:rPr>
      </w:pPr>
    </w:p>
    <w:p w14:paraId="2A0602D7" w14:textId="77777777" w:rsidR="00933999" w:rsidRPr="00F51889" w:rsidRDefault="00933999" w:rsidP="005C7C06">
      <w:pPr>
        <w:jc w:val="both"/>
        <w:rPr>
          <w:b/>
          <w:szCs w:val="22"/>
          <w:lang w:val="fr-FR"/>
        </w:rPr>
      </w:pPr>
    </w:p>
    <w:p w14:paraId="43A7B4DE" w14:textId="36311613" w:rsidR="006F7C0A" w:rsidRPr="00F51889" w:rsidRDefault="00F06809" w:rsidP="00175A2C">
      <w:pPr>
        <w:widowControl w:val="0"/>
        <w:autoSpaceDE w:val="0"/>
        <w:autoSpaceDN w:val="0"/>
        <w:adjustRightInd w:val="0"/>
        <w:jc w:val="both"/>
        <w:rPr>
          <w:rFonts w:cs="Arial Narrow"/>
          <w:color w:val="000000"/>
          <w:lang w:val="fr-FR"/>
        </w:rPr>
      </w:pPr>
      <w:r>
        <w:rPr>
          <w:rFonts w:cs="Arial Narrow"/>
          <w:color w:val="000000"/>
          <w:lang w:val="fr-FR"/>
        </w:rPr>
        <w:t xml:space="preserve">Sans donner une liste exhaustive, et encore moins exclusive, le comité scientifique du </w:t>
      </w:r>
      <w:r w:rsidR="00062C3D">
        <w:rPr>
          <w:rFonts w:cs="Arial Narrow"/>
          <w:color w:val="000000"/>
          <w:lang w:val="fr-FR"/>
        </w:rPr>
        <w:t xml:space="preserve"> congrès inv</w:t>
      </w:r>
      <w:r>
        <w:rPr>
          <w:rFonts w:cs="Arial Narrow"/>
          <w:color w:val="000000"/>
          <w:lang w:val="fr-FR"/>
        </w:rPr>
        <w:t>ite les chercheurs à présenter des communications adressant</w:t>
      </w:r>
      <w:r w:rsidR="00062C3D">
        <w:rPr>
          <w:rFonts w:cs="Arial Narrow"/>
          <w:color w:val="000000"/>
          <w:lang w:val="fr-FR"/>
        </w:rPr>
        <w:t xml:space="preserve"> des questions telles que</w:t>
      </w:r>
      <w:r w:rsidR="00701921" w:rsidRPr="00F51889">
        <w:rPr>
          <w:rFonts w:cs="Arial Narrow"/>
          <w:color w:val="000000"/>
          <w:lang w:val="fr-FR"/>
        </w:rPr>
        <w:t>:</w:t>
      </w:r>
    </w:p>
    <w:p w14:paraId="13D27C6C" w14:textId="77777777" w:rsidR="005838B1" w:rsidRDefault="005838B1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 w:rsidRPr="008948F3">
        <w:rPr>
          <w:rFonts w:cs="Arial Narrow"/>
          <w:color w:val="000000"/>
          <w:szCs w:val="22"/>
          <w:lang w:val="fr-FR"/>
        </w:rPr>
        <w:t xml:space="preserve">Quelles sont les nouvelles « frontières » de la comptabilité ? </w:t>
      </w:r>
    </w:p>
    <w:p w14:paraId="0CFBF190" w14:textId="2AB9E628" w:rsidR="0010396B" w:rsidRPr="008948F3" w:rsidRDefault="0010396B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>
        <w:rPr>
          <w:rFonts w:cs="Arial Narrow"/>
          <w:color w:val="000000"/>
          <w:szCs w:val="22"/>
          <w:lang w:val="fr-FR"/>
        </w:rPr>
        <w:t>Fraudes, risques et réputations : comment l’audit prévient</w:t>
      </w:r>
      <w:r w:rsidR="00903C36">
        <w:rPr>
          <w:rFonts w:cs="Arial Narrow"/>
          <w:color w:val="000000"/>
          <w:szCs w:val="22"/>
          <w:lang w:val="fr-FR"/>
        </w:rPr>
        <w:t>-il</w:t>
      </w:r>
      <w:r>
        <w:rPr>
          <w:rFonts w:cs="Arial Narrow"/>
          <w:color w:val="000000"/>
          <w:szCs w:val="22"/>
          <w:lang w:val="fr-FR"/>
        </w:rPr>
        <w:t xml:space="preserve"> l’imprévisible ?</w:t>
      </w:r>
    </w:p>
    <w:p w14:paraId="386EC8E0" w14:textId="77777777" w:rsidR="005838B1" w:rsidRPr="008948F3" w:rsidRDefault="00775ED8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 w:rsidRPr="008948F3">
        <w:rPr>
          <w:rFonts w:cs="Arial Narrow"/>
          <w:color w:val="000000"/>
          <w:szCs w:val="22"/>
          <w:lang w:val="fr-FR"/>
        </w:rPr>
        <w:t xml:space="preserve">Comment sont </w:t>
      </w:r>
      <w:r w:rsidR="005407F3" w:rsidRPr="008948F3">
        <w:rPr>
          <w:rFonts w:cs="Arial Narrow"/>
          <w:color w:val="000000"/>
          <w:szCs w:val="22"/>
          <w:lang w:val="fr-FR"/>
        </w:rPr>
        <w:t>créé</w:t>
      </w:r>
      <w:r w:rsidR="005407F3">
        <w:rPr>
          <w:rFonts w:cs="Arial Narrow"/>
          <w:color w:val="000000"/>
          <w:szCs w:val="22"/>
          <w:lang w:val="fr-FR"/>
        </w:rPr>
        <w:t>s</w:t>
      </w:r>
      <w:r w:rsidRPr="008948F3">
        <w:rPr>
          <w:rFonts w:cs="Arial Narrow"/>
          <w:color w:val="000000"/>
          <w:szCs w:val="22"/>
          <w:lang w:val="fr-FR"/>
        </w:rPr>
        <w:t xml:space="preserve"> les nouvelles comptabilités et les nouveaux</w:t>
      </w:r>
      <w:r w:rsidR="00C75EDD" w:rsidRPr="008948F3">
        <w:rPr>
          <w:rFonts w:cs="Arial Narrow"/>
          <w:color w:val="000000"/>
          <w:szCs w:val="22"/>
          <w:lang w:val="fr-FR"/>
        </w:rPr>
        <w:t xml:space="preserve"> outils de</w:t>
      </w:r>
      <w:r w:rsidR="0010396B">
        <w:rPr>
          <w:rFonts w:cs="Arial Narrow"/>
          <w:color w:val="000000"/>
          <w:szCs w:val="22"/>
          <w:lang w:val="fr-FR"/>
        </w:rPr>
        <w:t xml:space="preserve"> </w:t>
      </w:r>
      <w:r w:rsidR="00C75EDD" w:rsidRPr="008948F3">
        <w:rPr>
          <w:rFonts w:cs="Arial Narrow"/>
          <w:color w:val="000000"/>
          <w:szCs w:val="22"/>
          <w:lang w:val="fr-FR"/>
        </w:rPr>
        <w:t>contrôle de gestion</w:t>
      </w:r>
      <w:r w:rsidRPr="008948F3">
        <w:rPr>
          <w:rFonts w:cs="Arial Narrow"/>
          <w:color w:val="000000"/>
          <w:szCs w:val="22"/>
          <w:lang w:val="fr-FR"/>
        </w:rPr>
        <w:t xml:space="preserve"> des invisibles ?</w:t>
      </w:r>
    </w:p>
    <w:p w14:paraId="0D1D0F9F" w14:textId="77777777" w:rsidR="006A51EC" w:rsidRPr="008948F3" w:rsidRDefault="00C75EDD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 w:rsidRPr="008948F3">
        <w:rPr>
          <w:rFonts w:cs="Arial Narrow"/>
          <w:color w:val="000000"/>
          <w:szCs w:val="22"/>
          <w:lang w:val="fr-FR"/>
        </w:rPr>
        <w:t>Quels sont l</w:t>
      </w:r>
      <w:r w:rsidR="006A51EC" w:rsidRPr="008948F3">
        <w:rPr>
          <w:rFonts w:cs="Arial Narrow"/>
          <w:color w:val="000000"/>
          <w:szCs w:val="22"/>
          <w:lang w:val="fr-FR"/>
        </w:rPr>
        <w:t>es mécanismes de contrôle invisibles et informels</w:t>
      </w:r>
      <w:r w:rsidRPr="008948F3">
        <w:rPr>
          <w:rFonts w:cs="Arial Narrow"/>
          <w:color w:val="000000"/>
          <w:szCs w:val="22"/>
          <w:lang w:val="fr-FR"/>
        </w:rPr>
        <w:t> ?</w:t>
      </w:r>
    </w:p>
    <w:p w14:paraId="54AD634E" w14:textId="0647D6F7" w:rsidR="00F872C6" w:rsidRPr="00B97890" w:rsidRDefault="008071B6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 w:rsidRPr="00B97890">
        <w:rPr>
          <w:rFonts w:cs="Arial Narrow"/>
          <w:color w:val="000000"/>
          <w:szCs w:val="22"/>
          <w:lang w:val="fr-FR"/>
        </w:rPr>
        <w:t>Faut-il mesurer et c</w:t>
      </w:r>
      <w:r w:rsidR="006F7C0A" w:rsidRPr="00B97890">
        <w:rPr>
          <w:rFonts w:cs="Arial Narrow"/>
          <w:color w:val="000000"/>
          <w:szCs w:val="22"/>
          <w:lang w:val="fr-FR"/>
        </w:rPr>
        <w:t>omment mesurer l’in</w:t>
      </w:r>
      <w:r w:rsidR="00F06809" w:rsidRPr="00B97890">
        <w:rPr>
          <w:rFonts w:cs="Arial Narrow"/>
          <w:color w:val="000000"/>
          <w:szCs w:val="22"/>
          <w:lang w:val="fr-FR"/>
        </w:rPr>
        <w:t>visible, l’informel et l’imprévisible</w:t>
      </w:r>
      <w:r w:rsidR="006F7C0A" w:rsidRPr="00B97890">
        <w:rPr>
          <w:rFonts w:cs="Arial Narrow"/>
          <w:color w:val="000000"/>
          <w:szCs w:val="22"/>
          <w:lang w:val="fr-FR"/>
        </w:rPr>
        <w:t xml:space="preserve"> ?</w:t>
      </w:r>
      <w:r w:rsidR="00F06809" w:rsidRPr="00B97890">
        <w:rPr>
          <w:rFonts w:cs="Arial Narrow"/>
          <w:color w:val="000000"/>
          <w:szCs w:val="22"/>
          <w:lang w:val="fr-FR"/>
        </w:rPr>
        <w:t xml:space="preserve"> </w:t>
      </w:r>
      <w:r w:rsidR="003628A8" w:rsidRPr="00B97890">
        <w:rPr>
          <w:rFonts w:cs="Arial Narrow"/>
          <w:color w:val="000000"/>
          <w:szCs w:val="22"/>
          <w:lang w:val="fr-FR"/>
        </w:rPr>
        <w:t>A quelles</w:t>
      </w:r>
      <w:r w:rsidRPr="00B97890">
        <w:rPr>
          <w:rFonts w:cs="Arial Narrow"/>
          <w:color w:val="000000"/>
          <w:szCs w:val="22"/>
          <w:lang w:val="fr-FR"/>
        </w:rPr>
        <w:t xml:space="preserve"> difficultés </w:t>
      </w:r>
      <w:r w:rsidR="003628A8" w:rsidRPr="00B97890">
        <w:rPr>
          <w:rFonts w:cs="Arial Narrow"/>
          <w:color w:val="000000"/>
          <w:szCs w:val="22"/>
          <w:lang w:val="fr-FR"/>
        </w:rPr>
        <w:t>se confronte</w:t>
      </w:r>
      <w:r w:rsidRPr="00B97890">
        <w:rPr>
          <w:rFonts w:cs="Arial Narrow"/>
          <w:color w:val="000000"/>
          <w:szCs w:val="22"/>
          <w:lang w:val="fr-FR"/>
        </w:rPr>
        <w:t xml:space="preserve"> cette démarche ?</w:t>
      </w:r>
    </w:p>
    <w:p w14:paraId="1AC789F2" w14:textId="77777777" w:rsidR="00380840" w:rsidRPr="008948F3" w:rsidRDefault="00380840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>
        <w:rPr>
          <w:rFonts w:cs="Arial Narrow"/>
          <w:color w:val="000000"/>
          <w:szCs w:val="22"/>
          <w:lang w:val="fr-FR"/>
        </w:rPr>
        <w:t xml:space="preserve">Le </w:t>
      </w:r>
      <w:proofErr w:type="spellStart"/>
      <w:r w:rsidR="00CC5ED9" w:rsidRPr="00CC5ED9">
        <w:rPr>
          <w:rFonts w:cs="Arial Narrow"/>
          <w:i/>
          <w:color w:val="000000"/>
          <w:szCs w:val="22"/>
          <w:lang w:val="fr-FR"/>
        </w:rPr>
        <w:t>comprehensive</w:t>
      </w:r>
      <w:proofErr w:type="spellEnd"/>
      <w:r w:rsidR="00CC5ED9" w:rsidRPr="00CC5ED9">
        <w:rPr>
          <w:rFonts w:cs="Arial Narrow"/>
          <w:i/>
          <w:color w:val="000000"/>
          <w:szCs w:val="22"/>
          <w:lang w:val="fr-FR"/>
        </w:rPr>
        <w:t xml:space="preserve"> </w:t>
      </w:r>
      <w:proofErr w:type="spellStart"/>
      <w:r w:rsidR="00CC5ED9" w:rsidRPr="00CC5ED9">
        <w:rPr>
          <w:rFonts w:cs="Arial Narrow"/>
          <w:i/>
          <w:color w:val="000000"/>
          <w:szCs w:val="22"/>
          <w:lang w:val="fr-FR"/>
        </w:rPr>
        <w:t>income</w:t>
      </w:r>
      <w:proofErr w:type="spellEnd"/>
      <w:r w:rsidR="00563D56">
        <w:rPr>
          <w:rFonts w:cs="Arial Narrow"/>
          <w:color w:val="000000"/>
          <w:szCs w:val="22"/>
          <w:lang w:val="fr-FR"/>
        </w:rPr>
        <w:t xml:space="preserve"> peut-il appréhender le développement de l’imprévisible ?</w:t>
      </w:r>
    </w:p>
    <w:p w14:paraId="7403BDE3" w14:textId="77777777" w:rsidR="00C75EDD" w:rsidRPr="008948F3" w:rsidRDefault="00B0312D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szCs w:val="22"/>
          <w:lang w:val="fr-FR"/>
        </w:rPr>
      </w:pPr>
      <w:r w:rsidRPr="008948F3">
        <w:rPr>
          <w:rFonts w:cs="Arial Narrow"/>
          <w:color w:val="000000"/>
          <w:szCs w:val="22"/>
          <w:lang w:val="fr-FR"/>
        </w:rPr>
        <w:t xml:space="preserve">Comment </w:t>
      </w:r>
      <w:r w:rsidR="008948F3">
        <w:rPr>
          <w:rFonts w:cs="Arial Narrow"/>
          <w:color w:val="000000"/>
          <w:szCs w:val="22"/>
          <w:lang w:val="fr-FR"/>
        </w:rPr>
        <w:t>élaborer une</w:t>
      </w:r>
      <w:r w:rsidRPr="008948F3">
        <w:rPr>
          <w:rFonts w:cs="Arial Narrow"/>
          <w:color w:val="000000"/>
          <w:szCs w:val="22"/>
          <w:lang w:val="fr-FR"/>
        </w:rPr>
        <w:t xml:space="preserve"> comptabilité informelle ?</w:t>
      </w:r>
      <w:r w:rsidR="00C75EDD" w:rsidRPr="008948F3">
        <w:rPr>
          <w:szCs w:val="22"/>
          <w:lang w:val="fr-FR"/>
        </w:rPr>
        <w:t xml:space="preserve"> </w:t>
      </w:r>
      <w:r w:rsidR="008948F3">
        <w:rPr>
          <w:szCs w:val="22"/>
          <w:lang w:val="fr-FR"/>
        </w:rPr>
        <w:t xml:space="preserve">Quelles </w:t>
      </w:r>
      <w:r w:rsidR="00380840">
        <w:rPr>
          <w:szCs w:val="22"/>
          <w:lang w:val="fr-FR"/>
        </w:rPr>
        <w:t xml:space="preserve">en </w:t>
      </w:r>
      <w:r w:rsidR="008948F3">
        <w:rPr>
          <w:szCs w:val="22"/>
          <w:lang w:val="fr-FR"/>
        </w:rPr>
        <w:t xml:space="preserve">seraient </w:t>
      </w:r>
      <w:r w:rsidR="00380840">
        <w:rPr>
          <w:szCs w:val="22"/>
          <w:lang w:val="fr-FR"/>
        </w:rPr>
        <w:t>l</w:t>
      </w:r>
      <w:r w:rsidR="008948F3">
        <w:rPr>
          <w:szCs w:val="22"/>
          <w:lang w:val="fr-FR"/>
        </w:rPr>
        <w:t>es règles ?</w:t>
      </w:r>
    </w:p>
    <w:p w14:paraId="4E98976A" w14:textId="4CC6881B" w:rsidR="006F7C0A" w:rsidRPr="00A66954" w:rsidRDefault="00C75EDD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 w:rsidRPr="00A66954">
        <w:rPr>
          <w:szCs w:val="22"/>
          <w:lang w:val="fr-FR"/>
        </w:rPr>
        <w:t>Quelles sont les technologies qui sous-tendent la comptabilité</w:t>
      </w:r>
      <w:r w:rsidR="00F06809">
        <w:rPr>
          <w:szCs w:val="22"/>
          <w:lang w:val="fr-FR"/>
        </w:rPr>
        <w:t xml:space="preserve"> et </w:t>
      </w:r>
      <w:r w:rsidRPr="00A66954">
        <w:rPr>
          <w:szCs w:val="22"/>
          <w:lang w:val="fr-FR"/>
        </w:rPr>
        <w:t>le contrôle de l’informel</w:t>
      </w:r>
      <w:r w:rsidR="00380840">
        <w:rPr>
          <w:szCs w:val="22"/>
          <w:lang w:val="fr-FR"/>
        </w:rPr>
        <w:t> ?</w:t>
      </w:r>
    </w:p>
    <w:p w14:paraId="4EF5915A" w14:textId="77777777" w:rsidR="00A66954" w:rsidRPr="00A66954" w:rsidRDefault="00A66954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>
        <w:rPr>
          <w:szCs w:val="22"/>
          <w:lang w:val="fr-FR"/>
        </w:rPr>
        <w:t>Quelles causes et formes prendrait une comptabilité dite émancipatrice ?</w:t>
      </w:r>
    </w:p>
    <w:p w14:paraId="21B8A81F" w14:textId="00B0BC04" w:rsidR="00CF7C4C" w:rsidRDefault="00CF7C4C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>
        <w:rPr>
          <w:rFonts w:cs="Arial Narrow"/>
          <w:color w:val="000000"/>
          <w:szCs w:val="22"/>
          <w:lang w:val="fr-FR"/>
        </w:rPr>
        <w:t>Quelle</w:t>
      </w:r>
      <w:r w:rsidR="00F05D7E">
        <w:rPr>
          <w:rFonts w:cs="Arial Narrow"/>
          <w:color w:val="000000"/>
          <w:szCs w:val="22"/>
          <w:lang w:val="fr-FR"/>
        </w:rPr>
        <w:t>s</w:t>
      </w:r>
      <w:r>
        <w:rPr>
          <w:rFonts w:cs="Arial Narrow"/>
          <w:color w:val="000000"/>
          <w:szCs w:val="22"/>
          <w:lang w:val="fr-FR"/>
        </w:rPr>
        <w:t xml:space="preserve"> sont les difficultés d</w:t>
      </w:r>
      <w:r w:rsidR="00F06809">
        <w:rPr>
          <w:rFonts w:cs="Arial Narrow"/>
          <w:color w:val="000000"/>
          <w:szCs w:val="22"/>
          <w:lang w:val="fr-FR"/>
        </w:rPr>
        <w:t>e mise en œuvre</w:t>
      </w:r>
      <w:r>
        <w:rPr>
          <w:rFonts w:cs="Arial Narrow"/>
          <w:color w:val="000000"/>
          <w:szCs w:val="22"/>
          <w:lang w:val="fr-FR"/>
        </w:rPr>
        <w:t xml:space="preserve"> d’</w:t>
      </w:r>
      <w:r w:rsidR="00F06809">
        <w:rPr>
          <w:rFonts w:cs="Arial Narrow"/>
          <w:color w:val="000000"/>
          <w:szCs w:val="22"/>
          <w:lang w:val="fr-FR"/>
        </w:rPr>
        <w:t>un audit</w:t>
      </w:r>
      <w:r>
        <w:rPr>
          <w:rFonts w:cs="Arial Narrow"/>
          <w:color w:val="000000"/>
          <w:szCs w:val="22"/>
          <w:lang w:val="fr-FR"/>
        </w:rPr>
        <w:t xml:space="preserve"> de </w:t>
      </w:r>
      <w:r w:rsidR="009A3739" w:rsidRPr="00CF7C4C">
        <w:rPr>
          <w:szCs w:val="22"/>
          <w:lang w:val="fr-FR"/>
        </w:rPr>
        <w:t>l’invisible</w:t>
      </w:r>
      <w:r w:rsidR="00DA0D9D">
        <w:rPr>
          <w:szCs w:val="22"/>
          <w:lang w:val="fr-FR"/>
        </w:rPr>
        <w:t xml:space="preserve"> </w:t>
      </w:r>
      <w:r w:rsidR="009A3739" w:rsidRPr="00CF7C4C">
        <w:rPr>
          <w:szCs w:val="22"/>
          <w:lang w:val="fr-FR"/>
        </w:rPr>
        <w:t xml:space="preserve">et </w:t>
      </w:r>
      <w:r w:rsidR="00F06809">
        <w:rPr>
          <w:szCs w:val="22"/>
          <w:lang w:val="fr-FR"/>
        </w:rPr>
        <w:t xml:space="preserve">de </w:t>
      </w:r>
      <w:r w:rsidR="009A3739" w:rsidRPr="00CF7C4C">
        <w:rPr>
          <w:szCs w:val="22"/>
          <w:lang w:val="fr-FR"/>
        </w:rPr>
        <w:t>l’informel</w:t>
      </w:r>
      <w:r>
        <w:rPr>
          <w:szCs w:val="22"/>
          <w:lang w:val="fr-FR"/>
        </w:rPr>
        <w:t> ?</w:t>
      </w:r>
    </w:p>
    <w:p w14:paraId="44165FD7" w14:textId="77777777" w:rsidR="009A3739" w:rsidRDefault="009A3739" w:rsidP="00175A2C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>
        <w:rPr>
          <w:rFonts w:cs="Arial Narrow"/>
          <w:color w:val="000000"/>
          <w:szCs w:val="22"/>
          <w:lang w:val="fr-FR"/>
        </w:rPr>
        <w:t>Quelles sont les technologies</w:t>
      </w:r>
      <w:r w:rsidR="007E2CDE">
        <w:rPr>
          <w:rFonts w:cs="Arial Narrow"/>
          <w:color w:val="000000"/>
          <w:szCs w:val="22"/>
          <w:lang w:val="fr-FR"/>
        </w:rPr>
        <w:t xml:space="preserve"> invisibles et informelles</w:t>
      </w:r>
      <w:r>
        <w:rPr>
          <w:rFonts w:cs="Arial Narrow"/>
          <w:color w:val="000000"/>
          <w:szCs w:val="22"/>
          <w:lang w:val="fr-FR"/>
        </w:rPr>
        <w:t xml:space="preserve"> qui sous-tendent l’audit de la surveillance ?</w:t>
      </w:r>
    </w:p>
    <w:p w14:paraId="03881396" w14:textId="639F6FF1" w:rsidR="006F7C0A" w:rsidRPr="00F06809" w:rsidRDefault="009A3739" w:rsidP="00903C36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 Narrow"/>
          <w:color w:val="000000"/>
          <w:szCs w:val="22"/>
          <w:lang w:val="fr-FR"/>
        </w:rPr>
      </w:pPr>
      <w:r>
        <w:rPr>
          <w:szCs w:val="22"/>
          <w:lang w:val="fr-FR"/>
        </w:rPr>
        <w:t xml:space="preserve"> </w:t>
      </w:r>
      <w:r w:rsidR="00CF7C4C" w:rsidRPr="00B97890">
        <w:rPr>
          <w:szCs w:val="22"/>
          <w:lang w:val="fr-FR"/>
        </w:rPr>
        <w:t>Quelle</w:t>
      </w:r>
      <w:r w:rsidR="00F05D7E" w:rsidRPr="00B97890">
        <w:rPr>
          <w:szCs w:val="22"/>
          <w:lang w:val="fr-FR"/>
        </w:rPr>
        <w:t>s</w:t>
      </w:r>
      <w:r w:rsidR="00CF7C4C" w:rsidRPr="00B97890">
        <w:rPr>
          <w:szCs w:val="22"/>
          <w:lang w:val="fr-FR"/>
        </w:rPr>
        <w:t xml:space="preserve"> sont les conséquences de </w:t>
      </w:r>
      <w:r w:rsidR="008071B6" w:rsidRPr="00B97890">
        <w:rPr>
          <w:szCs w:val="22"/>
          <w:lang w:val="fr-FR"/>
        </w:rPr>
        <w:t xml:space="preserve">la </w:t>
      </w:r>
      <w:r w:rsidR="00CF7C4C" w:rsidRPr="00B97890">
        <w:rPr>
          <w:szCs w:val="22"/>
          <w:lang w:val="fr-FR"/>
        </w:rPr>
        <w:t>mise en place d’un mécanisme d’audit de</w:t>
      </w:r>
      <w:r w:rsidR="00CF7C4C">
        <w:rPr>
          <w:szCs w:val="22"/>
          <w:lang w:val="fr-FR"/>
        </w:rPr>
        <w:t xml:space="preserve"> l’</w:t>
      </w:r>
      <w:r w:rsidR="00DA0D9D">
        <w:rPr>
          <w:szCs w:val="22"/>
          <w:lang w:val="fr-FR"/>
        </w:rPr>
        <w:t>informel et/</w:t>
      </w:r>
      <w:r w:rsidR="00CF7C4C">
        <w:rPr>
          <w:szCs w:val="22"/>
          <w:lang w:val="fr-FR"/>
        </w:rPr>
        <w:t xml:space="preserve">ou </w:t>
      </w:r>
      <w:r w:rsidR="00DA0D9D">
        <w:rPr>
          <w:szCs w:val="22"/>
          <w:lang w:val="fr-FR"/>
        </w:rPr>
        <w:t xml:space="preserve">de </w:t>
      </w:r>
      <w:r w:rsidR="00CF7C4C">
        <w:rPr>
          <w:szCs w:val="22"/>
          <w:lang w:val="fr-FR"/>
        </w:rPr>
        <w:t>l’invisible sur le changement organisationnel ?</w:t>
      </w:r>
    </w:p>
    <w:p w14:paraId="161B3B93" w14:textId="77777777" w:rsidR="006F7C0A" w:rsidRPr="00F51889" w:rsidRDefault="006F7C0A" w:rsidP="005C7C06">
      <w:pPr>
        <w:jc w:val="both"/>
        <w:rPr>
          <w:b/>
          <w:szCs w:val="22"/>
          <w:lang w:val="fr-FR"/>
        </w:rPr>
      </w:pPr>
    </w:p>
    <w:p w14:paraId="2DC92D1A" w14:textId="77777777" w:rsidR="006F7C0A" w:rsidRPr="00F51889" w:rsidRDefault="006F7C0A" w:rsidP="006F7C0A">
      <w:pPr>
        <w:jc w:val="both"/>
        <w:rPr>
          <w:szCs w:val="22"/>
          <w:lang w:val="fr-FR"/>
        </w:rPr>
      </w:pPr>
      <w:r w:rsidRPr="00245A7B">
        <w:rPr>
          <w:szCs w:val="22"/>
          <w:lang w:val="fr-FR"/>
        </w:rPr>
        <w:t xml:space="preserve">Dans le cadre du congrès, outre des sessions parallèles et des symposiums, </w:t>
      </w:r>
      <w:r w:rsidR="00380840" w:rsidRPr="00245A7B">
        <w:rPr>
          <w:szCs w:val="22"/>
          <w:lang w:val="fr-FR"/>
        </w:rPr>
        <w:t>seront</w:t>
      </w:r>
      <w:r w:rsidRPr="00245A7B">
        <w:rPr>
          <w:szCs w:val="22"/>
          <w:lang w:val="fr-FR"/>
        </w:rPr>
        <w:t xml:space="preserve"> également </w:t>
      </w:r>
      <w:r w:rsidR="00380840" w:rsidRPr="00245A7B">
        <w:rPr>
          <w:szCs w:val="22"/>
          <w:lang w:val="fr-FR"/>
        </w:rPr>
        <w:t xml:space="preserve">organisées </w:t>
      </w:r>
      <w:r w:rsidRPr="00245A7B">
        <w:rPr>
          <w:szCs w:val="22"/>
          <w:lang w:val="fr-FR"/>
        </w:rPr>
        <w:t>des sessions de présentation de cas pédagogiques en CCA.</w:t>
      </w:r>
    </w:p>
    <w:p w14:paraId="19D408DA" w14:textId="77777777" w:rsidR="006F7C0A" w:rsidRDefault="006F7C0A" w:rsidP="006F7C0A">
      <w:pPr>
        <w:jc w:val="both"/>
        <w:rPr>
          <w:b/>
          <w:szCs w:val="22"/>
          <w:lang w:val="fr-FR"/>
        </w:rPr>
      </w:pPr>
    </w:p>
    <w:p w14:paraId="3FCD2C5A" w14:textId="636098E9" w:rsidR="002075F8" w:rsidRDefault="002075F8">
      <w:pPr>
        <w:rPr>
          <w:b/>
          <w:szCs w:val="22"/>
          <w:lang w:val="fr-FR"/>
        </w:rPr>
      </w:pPr>
      <w:r>
        <w:rPr>
          <w:b/>
          <w:szCs w:val="22"/>
          <w:lang w:val="fr-FR"/>
        </w:rPr>
        <w:br w:type="page"/>
      </w:r>
    </w:p>
    <w:p w14:paraId="0BD6FE96" w14:textId="77777777" w:rsidR="00F06809" w:rsidRPr="00F51889" w:rsidRDefault="00F06809" w:rsidP="006F7C0A">
      <w:pPr>
        <w:jc w:val="both"/>
        <w:rPr>
          <w:b/>
          <w:szCs w:val="22"/>
          <w:lang w:val="fr-FR"/>
        </w:rPr>
      </w:pPr>
    </w:p>
    <w:p w14:paraId="766454D4" w14:textId="77777777" w:rsidR="006F7C0A" w:rsidRPr="00F51889" w:rsidRDefault="006F7C0A" w:rsidP="006F7C0A">
      <w:pPr>
        <w:jc w:val="both"/>
        <w:rPr>
          <w:b/>
          <w:szCs w:val="22"/>
          <w:u w:val="single"/>
          <w:lang w:val="fr-FR"/>
        </w:rPr>
      </w:pPr>
      <w:r w:rsidRPr="00F51889">
        <w:rPr>
          <w:b/>
          <w:szCs w:val="22"/>
          <w:u w:val="single"/>
          <w:lang w:val="fr-FR"/>
        </w:rPr>
        <w:t>Dates importantes</w:t>
      </w:r>
    </w:p>
    <w:p w14:paraId="02174DB8" w14:textId="29F48912" w:rsidR="006F7C0A" w:rsidRDefault="00771EFA" w:rsidP="006F7C0A">
      <w:pPr>
        <w:jc w:val="both"/>
        <w:rPr>
          <w:szCs w:val="22"/>
          <w:lang w:val="fr-FR"/>
        </w:rPr>
      </w:pPr>
      <w:r w:rsidRPr="00175A2C">
        <w:rPr>
          <w:szCs w:val="22"/>
          <w:lang w:val="fr-FR"/>
        </w:rPr>
        <w:t>1</w:t>
      </w:r>
      <w:r w:rsidR="00405964">
        <w:rPr>
          <w:szCs w:val="22"/>
          <w:lang w:val="fr-FR"/>
        </w:rPr>
        <w:t>1</w:t>
      </w:r>
      <w:r w:rsidRPr="00175A2C">
        <w:rPr>
          <w:szCs w:val="22"/>
          <w:lang w:val="fr-FR"/>
        </w:rPr>
        <w:t xml:space="preserve"> janvier 2015</w:t>
      </w:r>
      <w:r w:rsidR="006F7C0A" w:rsidRPr="00175A2C">
        <w:rPr>
          <w:szCs w:val="22"/>
          <w:lang w:val="fr-FR"/>
        </w:rPr>
        <w:t xml:space="preserve"> au plus tard</w:t>
      </w:r>
      <w:r w:rsidR="006F7C0A" w:rsidRPr="003133DA">
        <w:rPr>
          <w:b/>
          <w:szCs w:val="22"/>
          <w:lang w:val="fr-FR"/>
        </w:rPr>
        <w:t xml:space="preserve"> : </w:t>
      </w:r>
      <w:r w:rsidR="006F7C0A" w:rsidRPr="003133DA">
        <w:rPr>
          <w:szCs w:val="22"/>
          <w:lang w:val="fr-FR"/>
        </w:rPr>
        <w:t xml:space="preserve">Le texte complet des propositions de communications </w:t>
      </w:r>
      <w:r w:rsidR="002075F8">
        <w:rPr>
          <w:szCs w:val="22"/>
          <w:lang w:val="fr-FR"/>
        </w:rPr>
        <w:t xml:space="preserve">(ou l’état d’avancement des thèses pour la journée doctorale) </w:t>
      </w:r>
      <w:r w:rsidR="006F7C0A" w:rsidRPr="003133DA">
        <w:rPr>
          <w:szCs w:val="22"/>
          <w:lang w:val="fr-FR"/>
        </w:rPr>
        <w:t>devra être soumis par voie électronique en version française ou anglaise sur le site de l’AFC.</w:t>
      </w:r>
    </w:p>
    <w:p w14:paraId="530D3355" w14:textId="1ADB7C48" w:rsidR="006F7C0A" w:rsidRPr="003133DA" w:rsidRDefault="00405964" w:rsidP="006F7C0A">
      <w:pPr>
        <w:jc w:val="both"/>
        <w:rPr>
          <w:szCs w:val="22"/>
          <w:lang w:val="fr-FR"/>
        </w:rPr>
      </w:pPr>
      <w:r>
        <w:rPr>
          <w:szCs w:val="22"/>
          <w:lang w:val="fr-FR"/>
        </w:rPr>
        <w:t xml:space="preserve">2 </w:t>
      </w:r>
      <w:r w:rsidR="006F7C0A" w:rsidRPr="00175A2C">
        <w:rPr>
          <w:szCs w:val="22"/>
          <w:lang w:val="fr-FR"/>
        </w:rPr>
        <w:t>mars 201</w:t>
      </w:r>
      <w:r w:rsidR="00771EFA" w:rsidRPr="00175A2C">
        <w:rPr>
          <w:szCs w:val="22"/>
          <w:lang w:val="fr-FR"/>
        </w:rPr>
        <w:t>5</w:t>
      </w:r>
      <w:r w:rsidR="006F7C0A" w:rsidRPr="003133DA">
        <w:rPr>
          <w:b/>
          <w:szCs w:val="22"/>
          <w:lang w:val="fr-FR"/>
        </w:rPr>
        <w:t xml:space="preserve"> : </w:t>
      </w:r>
      <w:r w:rsidR="006F7C0A" w:rsidRPr="003133DA">
        <w:rPr>
          <w:szCs w:val="22"/>
          <w:lang w:val="fr-FR"/>
        </w:rPr>
        <w:t>Notification aux auteurs</w:t>
      </w:r>
    </w:p>
    <w:p w14:paraId="3C771328" w14:textId="485A154D" w:rsidR="006F7C0A" w:rsidRPr="003133DA" w:rsidRDefault="003133DA" w:rsidP="006F7C0A">
      <w:pPr>
        <w:jc w:val="both"/>
        <w:rPr>
          <w:szCs w:val="22"/>
          <w:lang w:val="fr-FR"/>
        </w:rPr>
      </w:pPr>
      <w:r>
        <w:rPr>
          <w:szCs w:val="22"/>
          <w:lang w:val="fr-FR"/>
        </w:rPr>
        <w:t>3</w:t>
      </w:r>
      <w:r w:rsidR="0082509E" w:rsidRPr="00175A2C">
        <w:rPr>
          <w:szCs w:val="22"/>
          <w:lang w:val="fr-FR"/>
        </w:rPr>
        <w:t xml:space="preserve"> </w:t>
      </w:r>
      <w:r w:rsidR="006F7C0A" w:rsidRPr="00175A2C">
        <w:rPr>
          <w:szCs w:val="22"/>
          <w:lang w:val="fr-FR"/>
        </w:rPr>
        <w:t>avril 201</w:t>
      </w:r>
      <w:r w:rsidR="00771EFA" w:rsidRPr="00175A2C">
        <w:rPr>
          <w:szCs w:val="22"/>
          <w:lang w:val="fr-FR"/>
        </w:rPr>
        <w:t>5</w:t>
      </w:r>
      <w:r w:rsidR="006F7C0A" w:rsidRPr="003133DA">
        <w:rPr>
          <w:szCs w:val="22"/>
          <w:lang w:val="fr-FR"/>
        </w:rPr>
        <w:t xml:space="preserve"> : Date limite d’inscription au congrès et à la journée doctora</w:t>
      </w:r>
      <w:r w:rsidR="004E5255" w:rsidRPr="003133DA">
        <w:rPr>
          <w:szCs w:val="22"/>
          <w:lang w:val="fr-FR"/>
        </w:rPr>
        <w:t>le</w:t>
      </w:r>
    </w:p>
    <w:p w14:paraId="3F26B6C1" w14:textId="42EFFCF2" w:rsidR="006F7C0A" w:rsidRPr="003133DA" w:rsidRDefault="0082509E" w:rsidP="006F7C0A">
      <w:pPr>
        <w:jc w:val="both"/>
        <w:rPr>
          <w:szCs w:val="22"/>
          <w:lang w:val="fr-FR"/>
        </w:rPr>
      </w:pPr>
      <w:r w:rsidRPr="00175A2C">
        <w:rPr>
          <w:szCs w:val="22"/>
          <w:lang w:val="fr-FR"/>
        </w:rPr>
        <w:t>18</w:t>
      </w:r>
      <w:r w:rsidR="006F7C0A" w:rsidRPr="00175A2C">
        <w:rPr>
          <w:szCs w:val="22"/>
          <w:lang w:val="fr-FR"/>
        </w:rPr>
        <w:t xml:space="preserve"> mai 201</w:t>
      </w:r>
      <w:r w:rsidR="00771EFA" w:rsidRPr="00175A2C">
        <w:rPr>
          <w:szCs w:val="22"/>
          <w:lang w:val="fr-FR"/>
        </w:rPr>
        <w:t>5</w:t>
      </w:r>
      <w:r w:rsidR="006F7C0A" w:rsidRPr="003133DA">
        <w:rPr>
          <w:szCs w:val="22"/>
          <w:lang w:val="fr-FR"/>
        </w:rPr>
        <w:t xml:space="preserve"> : Journée doctora</w:t>
      </w:r>
      <w:r w:rsidR="004E5255" w:rsidRPr="003133DA">
        <w:rPr>
          <w:szCs w:val="22"/>
          <w:lang w:val="fr-FR"/>
        </w:rPr>
        <w:t>le</w:t>
      </w:r>
    </w:p>
    <w:p w14:paraId="4B3DE00E" w14:textId="77777777" w:rsidR="0082509E" w:rsidRPr="003133DA" w:rsidRDefault="0082509E" w:rsidP="006F7C0A">
      <w:pPr>
        <w:jc w:val="both"/>
        <w:rPr>
          <w:szCs w:val="22"/>
          <w:lang w:val="fr-FR"/>
        </w:rPr>
      </w:pPr>
      <w:r w:rsidRPr="00175A2C">
        <w:rPr>
          <w:szCs w:val="22"/>
          <w:lang w:val="fr-FR"/>
        </w:rPr>
        <w:t>19-20</w:t>
      </w:r>
      <w:r w:rsidR="006F7C0A" w:rsidRPr="00175A2C">
        <w:rPr>
          <w:szCs w:val="22"/>
          <w:lang w:val="fr-FR"/>
        </w:rPr>
        <w:t xml:space="preserve"> mai 201</w:t>
      </w:r>
      <w:r w:rsidR="00771EFA" w:rsidRPr="00175A2C">
        <w:rPr>
          <w:szCs w:val="22"/>
          <w:lang w:val="fr-FR"/>
        </w:rPr>
        <w:t>5</w:t>
      </w:r>
      <w:r w:rsidR="006F7C0A" w:rsidRPr="003133DA">
        <w:rPr>
          <w:szCs w:val="22"/>
          <w:lang w:val="fr-FR"/>
        </w:rPr>
        <w:t xml:space="preserve"> : Congrès</w:t>
      </w:r>
    </w:p>
    <w:p w14:paraId="1FC9600A" w14:textId="77777777" w:rsidR="006F7C0A" w:rsidRPr="00F51889" w:rsidRDefault="006F7C0A" w:rsidP="006F7C0A">
      <w:pPr>
        <w:jc w:val="both"/>
        <w:rPr>
          <w:b/>
          <w:szCs w:val="22"/>
          <w:lang w:val="fr-FR"/>
        </w:rPr>
      </w:pPr>
    </w:p>
    <w:p w14:paraId="0B762924" w14:textId="77777777" w:rsidR="005C7C06" w:rsidRPr="00F51889" w:rsidRDefault="006F7C0A" w:rsidP="006F7C0A">
      <w:pPr>
        <w:jc w:val="both"/>
        <w:rPr>
          <w:b/>
          <w:szCs w:val="22"/>
          <w:u w:val="single"/>
          <w:lang w:val="fr-FR"/>
        </w:rPr>
      </w:pPr>
      <w:r w:rsidRPr="00F51889">
        <w:rPr>
          <w:b/>
          <w:szCs w:val="22"/>
          <w:u w:val="single"/>
          <w:lang w:val="fr-FR"/>
        </w:rPr>
        <w:t>Lieu du congrès</w:t>
      </w:r>
    </w:p>
    <w:p w14:paraId="4F1504D2" w14:textId="66A23540" w:rsidR="005C7C06" w:rsidRPr="00F51889" w:rsidRDefault="003133DA" w:rsidP="003F37A8">
      <w:pPr>
        <w:jc w:val="both"/>
        <w:rPr>
          <w:szCs w:val="22"/>
          <w:lang w:val="fr-FR"/>
        </w:rPr>
      </w:pPr>
      <w:r>
        <w:rPr>
          <w:szCs w:val="22"/>
          <w:lang w:val="fr-FR"/>
        </w:rPr>
        <w:t xml:space="preserve">Toulouse : </w:t>
      </w:r>
      <w:r w:rsidR="002A6E05" w:rsidRPr="00F51889">
        <w:rPr>
          <w:szCs w:val="22"/>
          <w:lang w:val="fr-FR"/>
        </w:rPr>
        <w:t xml:space="preserve">Toulouse Business </w:t>
      </w:r>
      <w:proofErr w:type="spellStart"/>
      <w:r w:rsidR="002A6E05" w:rsidRPr="00F51889">
        <w:rPr>
          <w:szCs w:val="22"/>
          <w:lang w:val="fr-FR"/>
        </w:rPr>
        <w:t>School</w:t>
      </w:r>
      <w:proofErr w:type="spellEnd"/>
      <w:r w:rsidR="00E72637" w:rsidRPr="00F51889">
        <w:rPr>
          <w:szCs w:val="22"/>
          <w:lang w:val="fr-FR"/>
        </w:rPr>
        <w:t xml:space="preserve"> (</w:t>
      </w:r>
      <w:r>
        <w:rPr>
          <w:szCs w:val="22"/>
          <w:lang w:val="fr-FR"/>
        </w:rPr>
        <w:t>c</w:t>
      </w:r>
      <w:r w:rsidR="00E72637" w:rsidRPr="00F51889">
        <w:rPr>
          <w:szCs w:val="22"/>
          <w:lang w:val="fr-FR"/>
        </w:rPr>
        <w:t>ongrès)</w:t>
      </w:r>
      <w:r w:rsidR="003F37A8">
        <w:rPr>
          <w:szCs w:val="22"/>
          <w:lang w:val="fr-FR"/>
        </w:rPr>
        <w:t xml:space="preserve">, </w:t>
      </w:r>
      <w:r w:rsidR="00DF2580">
        <w:rPr>
          <w:szCs w:val="22"/>
          <w:lang w:val="fr-FR"/>
        </w:rPr>
        <w:t>IAE de Toulouse</w:t>
      </w:r>
      <w:r>
        <w:rPr>
          <w:szCs w:val="22"/>
          <w:lang w:val="fr-FR"/>
        </w:rPr>
        <w:t xml:space="preserve"> (journée doctorale)</w:t>
      </w:r>
    </w:p>
    <w:p w14:paraId="7466D5B6" w14:textId="77777777" w:rsidR="00E72637" w:rsidRPr="00F51889" w:rsidRDefault="00E72637" w:rsidP="00196079">
      <w:pPr>
        <w:rPr>
          <w:szCs w:val="22"/>
          <w:lang w:val="fr-FR"/>
        </w:rPr>
      </w:pPr>
    </w:p>
    <w:p w14:paraId="282196C3" w14:textId="77777777" w:rsidR="00E72637" w:rsidRPr="00F51889" w:rsidRDefault="00E72637" w:rsidP="00196079">
      <w:pPr>
        <w:rPr>
          <w:b/>
          <w:szCs w:val="22"/>
          <w:u w:val="single"/>
          <w:lang w:val="fr-FR"/>
        </w:rPr>
      </w:pPr>
      <w:r w:rsidRPr="00F51889">
        <w:rPr>
          <w:b/>
          <w:szCs w:val="22"/>
          <w:u w:val="single"/>
          <w:lang w:val="fr-FR"/>
        </w:rPr>
        <w:t>Comité d’organisation et de pilotage scientifique</w:t>
      </w:r>
    </w:p>
    <w:p w14:paraId="6E32CC29" w14:textId="77777777" w:rsidR="00A96AD5" w:rsidRDefault="00A96AD5" w:rsidP="00196079">
      <w:pPr>
        <w:rPr>
          <w:bCs/>
          <w:sz w:val="22"/>
          <w:szCs w:val="22"/>
          <w:lang w:val="fr-FR"/>
        </w:rPr>
      </w:pPr>
    </w:p>
    <w:p w14:paraId="6F986155" w14:textId="7B8E5D92" w:rsidR="00DF2580" w:rsidRDefault="00A96AD5" w:rsidP="00175A2C">
      <w:pPr>
        <w:jc w:val="both"/>
        <w:rPr>
          <w:bCs/>
          <w:sz w:val="22"/>
          <w:szCs w:val="22"/>
          <w:lang w:val="fr-FR"/>
        </w:rPr>
      </w:pPr>
      <w:r w:rsidRPr="00A96AD5">
        <w:rPr>
          <w:bCs/>
          <w:sz w:val="22"/>
          <w:szCs w:val="22"/>
          <w:lang w:val="fr-FR"/>
        </w:rPr>
        <w:t xml:space="preserve">Le congrès </w:t>
      </w:r>
      <w:r w:rsidR="00DF2580">
        <w:rPr>
          <w:bCs/>
          <w:sz w:val="22"/>
          <w:szCs w:val="22"/>
          <w:lang w:val="fr-FR"/>
        </w:rPr>
        <w:t xml:space="preserve">principal </w:t>
      </w:r>
      <w:r w:rsidRPr="00A96AD5">
        <w:rPr>
          <w:bCs/>
          <w:sz w:val="22"/>
          <w:szCs w:val="22"/>
          <w:lang w:val="fr-FR"/>
        </w:rPr>
        <w:t>est organisé par</w:t>
      </w:r>
      <w:r w:rsidR="001D5C2D" w:rsidRPr="001D5C2D">
        <w:rPr>
          <w:bCs/>
          <w:sz w:val="22"/>
          <w:szCs w:val="22"/>
          <w:lang w:val="fr-FR"/>
        </w:rPr>
        <w:t xml:space="preserve"> </w:t>
      </w:r>
      <w:r w:rsidR="001D5C2D">
        <w:rPr>
          <w:bCs/>
          <w:sz w:val="22"/>
          <w:szCs w:val="22"/>
          <w:lang w:val="fr-FR"/>
        </w:rPr>
        <w:t>Toulouse</w:t>
      </w:r>
      <w:r w:rsidR="001D5C2D" w:rsidRPr="00A96AD5">
        <w:rPr>
          <w:bCs/>
          <w:sz w:val="22"/>
          <w:szCs w:val="22"/>
          <w:lang w:val="fr-FR"/>
        </w:rPr>
        <w:t xml:space="preserve"> Business </w:t>
      </w:r>
      <w:proofErr w:type="spellStart"/>
      <w:r w:rsidR="001D5C2D" w:rsidRPr="00A96AD5">
        <w:rPr>
          <w:bCs/>
          <w:sz w:val="22"/>
          <w:szCs w:val="22"/>
          <w:lang w:val="fr-FR"/>
        </w:rPr>
        <w:t>School</w:t>
      </w:r>
      <w:proofErr w:type="spellEnd"/>
      <w:r w:rsidR="00DF2580">
        <w:rPr>
          <w:bCs/>
          <w:sz w:val="22"/>
          <w:szCs w:val="22"/>
          <w:lang w:val="fr-FR"/>
        </w:rPr>
        <w:t xml:space="preserve">. La journée doctorale est organisée conjointement par l’IAE de Toulouse (Université Toulouse 1 Capitole), l’Université </w:t>
      </w:r>
      <w:r w:rsidR="00B67ADB">
        <w:rPr>
          <w:bCs/>
          <w:sz w:val="22"/>
          <w:szCs w:val="22"/>
          <w:lang w:val="fr-FR"/>
        </w:rPr>
        <w:t>Toulouse 3 Paul Sabatier</w:t>
      </w:r>
      <w:r w:rsidR="00DF2580">
        <w:rPr>
          <w:bCs/>
          <w:sz w:val="22"/>
          <w:szCs w:val="22"/>
          <w:lang w:val="fr-FR"/>
        </w:rPr>
        <w:t xml:space="preserve"> (Laboratoire de Gouvernance et de Contrôle Organisationnel)</w:t>
      </w:r>
      <w:r w:rsidR="001D5C2D">
        <w:rPr>
          <w:bCs/>
          <w:sz w:val="22"/>
          <w:szCs w:val="22"/>
          <w:lang w:val="fr-FR"/>
        </w:rPr>
        <w:t xml:space="preserve"> et</w:t>
      </w:r>
      <w:r w:rsidRPr="00A96AD5">
        <w:rPr>
          <w:bCs/>
          <w:sz w:val="22"/>
          <w:szCs w:val="22"/>
          <w:lang w:val="fr-FR"/>
        </w:rPr>
        <w:t xml:space="preserve"> </w:t>
      </w:r>
      <w:r w:rsidR="00DF2580">
        <w:rPr>
          <w:bCs/>
          <w:sz w:val="22"/>
          <w:szCs w:val="22"/>
          <w:lang w:val="fr-FR"/>
        </w:rPr>
        <w:t xml:space="preserve">Toulouse Business </w:t>
      </w:r>
      <w:proofErr w:type="spellStart"/>
      <w:r w:rsidR="00DF2580">
        <w:rPr>
          <w:bCs/>
          <w:sz w:val="22"/>
          <w:szCs w:val="22"/>
          <w:lang w:val="fr-FR"/>
        </w:rPr>
        <w:t>School</w:t>
      </w:r>
      <w:proofErr w:type="spellEnd"/>
      <w:r w:rsidRPr="00A96AD5">
        <w:rPr>
          <w:bCs/>
          <w:sz w:val="22"/>
          <w:szCs w:val="22"/>
          <w:lang w:val="fr-FR"/>
        </w:rPr>
        <w:t>.</w:t>
      </w:r>
    </w:p>
    <w:p w14:paraId="3FD32ABE" w14:textId="77777777" w:rsidR="00DF2580" w:rsidRDefault="00DF2580" w:rsidP="00175A2C">
      <w:pPr>
        <w:jc w:val="both"/>
        <w:rPr>
          <w:bCs/>
          <w:sz w:val="22"/>
          <w:szCs w:val="22"/>
          <w:lang w:val="fr-FR"/>
        </w:rPr>
      </w:pPr>
      <w:bookmarkStart w:id="0" w:name="_GoBack"/>
      <w:bookmarkEnd w:id="0"/>
    </w:p>
    <w:p w14:paraId="7F1E9A92" w14:textId="73811B96" w:rsidR="00A96AD5" w:rsidRDefault="00A96AD5" w:rsidP="00DF2580">
      <w:pPr>
        <w:jc w:val="both"/>
        <w:rPr>
          <w:bCs/>
          <w:sz w:val="22"/>
          <w:szCs w:val="22"/>
          <w:lang w:val="fr-FR"/>
        </w:rPr>
      </w:pPr>
      <w:r w:rsidRPr="00A96AD5">
        <w:rPr>
          <w:bCs/>
          <w:sz w:val="22"/>
          <w:szCs w:val="22"/>
          <w:lang w:val="fr-FR"/>
        </w:rPr>
        <w:t>Les membres du comité d’organisation et de pilotage scientifique sont</w:t>
      </w:r>
      <w:r>
        <w:rPr>
          <w:bCs/>
          <w:sz w:val="22"/>
          <w:szCs w:val="22"/>
          <w:lang w:val="fr-FR"/>
        </w:rPr>
        <w:t> :</w:t>
      </w:r>
    </w:p>
    <w:p w14:paraId="11ED1472" w14:textId="77777777" w:rsidR="00DF2580" w:rsidRPr="00DF2580" w:rsidRDefault="00DF2580" w:rsidP="00DF2580">
      <w:pPr>
        <w:jc w:val="both"/>
        <w:rPr>
          <w:bCs/>
          <w:sz w:val="16"/>
          <w:szCs w:val="16"/>
          <w:lang w:val="fr-FR"/>
        </w:rPr>
      </w:pPr>
    </w:p>
    <w:p w14:paraId="541CE034" w14:textId="77777777" w:rsidR="003133DA" w:rsidRPr="00DF2580" w:rsidRDefault="00A96AD5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Simon Alcouffe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  <w:r w:rsidR="004E5255" w:rsidRPr="00DF2580">
        <w:rPr>
          <w:bCs/>
          <w:sz w:val="22"/>
          <w:szCs w:val="22"/>
          <w:lang w:val="fr-FR"/>
        </w:rPr>
        <w:t>, président</w:t>
      </w:r>
    </w:p>
    <w:p w14:paraId="72D20CD2" w14:textId="77777777" w:rsidR="003133DA" w:rsidRPr="00DF2580" w:rsidRDefault="003133DA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Serge </w:t>
      </w:r>
      <w:proofErr w:type="spellStart"/>
      <w:r w:rsidRPr="00DF2580">
        <w:rPr>
          <w:bCs/>
          <w:sz w:val="22"/>
          <w:szCs w:val="22"/>
          <w:lang w:val="fr-FR"/>
        </w:rPr>
        <w:t>Agbodjo</w:t>
      </w:r>
      <w:proofErr w:type="spellEnd"/>
      <w:r w:rsidRPr="00DF2580">
        <w:rPr>
          <w:bCs/>
          <w:sz w:val="22"/>
          <w:szCs w:val="22"/>
          <w:lang w:val="fr-FR"/>
        </w:rPr>
        <w:t xml:space="preserve"> (Université Toulouse 3 Paul Sabatier)</w:t>
      </w:r>
    </w:p>
    <w:p w14:paraId="7F42BDA2" w14:textId="77777777" w:rsidR="003133DA" w:rsidRPr="00DF2580" w:rsidRDefault="003133DA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>Pascale Amans (Université Toulouse 3 Paul Sabatier)</w:t>
      </w:r>
    </w:p>
    <w:p w14:paraId="3E71FF0A" w14:textId="77777777" w:rsidR="00A96AD5" w:rsidRPr="00DF2580" w:rsidRDefault="00A96AD5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Marie Boitier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365200F8" w14:textId="77777777" w:rsidR="003133DA" w:rsidRPr="00DF2580" w:rsidRDefault="003133DA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>Jennifer Boutant (Université Toulouse 1 Capitole)</w:t>
      </w:r>
    </w:p>
    <w:p w14:paraId="02FBF7E0" w14:textId="77777777" w:rsidR="00A96AD5" w:rsidRPr="00DF2580" w:rsidRDefault="00A96AD5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Mohamed </w:t>
      </w:r>
      <w:proofErr w:type="spellStart"/>
      <w:r w:rsidRPr="00DF2580">
        <w:rPr>
          <w:bCs/>
          <w:sz w:val="22"/>
          <w:szCs w:val="22"/>
          <w:lang w:val="fr-FR"/>
        </w:rPr>
        <w:t>Chelli</w:t>
      </w:r>
      <w:proofErr w:type="spellEnd"/>
      <w:r w:rsidRPr="00DF2580">
        <w:rPr>
          <w:bCs/>
          <w:sz w:val="22"/>
          <w:szCs w:val="22"/>
          <w:lang w:val="fr-FR"/>
        </w:rPr>
        <w:t xml:space="preserve">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1760EE52" w14:textId="77777777" w:rsidR="003133DA" w:rsidRPr="00DF2580" w:rsidRDefault="003133DA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Constant </w:t>
      </w:r>
      <w:proofErr w:type="spellStart"/>
      <w:r w:rsidRPr="00DF2580">
        <w:rPr>
          <w:bCs/>
          <w:sz w:val="22"/>
          <w:szCs w:val="22"/>
          <w:lang w:val="fr-FR"/>
        </w:rPr>
        <w:t>Djama</w:t>
      </w:r>
      <w:proofErr w:type="spellEnd"/>
      <w:r w:rsidRPr="00DF2580">
        <w:rPr>
          <w:bCs/>
          <w:sz w:val="22"/>
          <w:szCs w:val="22"/>
          <w:lang w:val="fr-FR"/>
        </w:rPr>
        <w:t xml:space="preserve"> (Université Toulouse 1 Capitole)</w:t>
      </w:r>
    </w:p>
    <w:p w14:paraId="7CA37E21" w14:textId="77777777" w:rsidR="00A96AD5" w:rsidRPr="00DF2580" w:rsidRDefault="00A96AD5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Sami El </w:t>
      </w:r>
      <w:proofErr w:type="spellStart"/>
      <w:r w:rsidRPr="00DF2580">
        <w:rPr>
          <w:bCs/>
          <w:sz w:val="22"/>
          <w:szCs w:val="22"/>
          <w:lang w:val="fr-FR"/>
        </w:rPr>
        <w:t>Omari</w:t>
      </w:r>
      <w:proofErr w:type="spellEnd"/>
      <w:r w:rsidRPr="00DF2580">
        <w:rPr>
          <w:bCs/>
          <w:sz w:val="22"/>
          <w:szCs w:val="22"/>
          <w:lang w:val="fr-FR"/>
        </w:rPr>
        <w:t xml:space="preserve">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272AADA1" w14:textId="77777777" w:rsidR="00A96AD5" w:rsidRPr="00DF2580" w:rsidRDefault="00A96AD5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Delphine </w:t>
      </w:r>
      <w:proofErr w:type="spellStart"/>
      <w:r w:rsidRPr="00DF2580">
        <w:rPr>
          <w:bCs/>
          <w:sz w:val="22"/>
          <w:szCs w:val="22"/>
          <w:lang w:val="fr-FR"/>
        </w:rPr>
        <w:t>Gibassier</w:t>
      </w:r>
      <w:proofErr w:type="spellEnd"/>
      <w:r w:rsidRPr="00DF2580">
        <w:rPr>
          <w:bCs/>
          <w:sz w:val="22"/>
          <w:szCs w:val="22"/>
          <w:lang w:val="fr-FR"/>
        </w:rPr>
        <w:t xml:space="preserve">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2B53B3DC" w14:textId="77777777" w:rsidR="003133DA" w:rsidRPr="00DF2580" w:rsidRDefault="003133DA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Christophe </w:t>
      </w:r>
      <w:proofErr w:type="spellStart"/>
      <w:r w:rsidRPr="00DF2580">
        <w:rPr>
          <w:bCs/>
          <w:sz w:val="22"/>
          <w:szCs w:val="22"/>
          <w:lang w:val="fr-FR"/>
        </w:rPr>
        <w:t>Godowski</w:t>
      </w:r>
      <w:proofErr w:type="spellEnd"/>
      <w:r w:rsidRPr="00DF2580">
        <w:rPr>
          <w:bCs/>
          <w:sz w:val="22"/>
          <w:szCs w:val="22"/>
          <w:lang w:val="fr-FR"/>
        </w:rPr>
        <w:t xml:space="preserve"> (Université Toulouse 1 Capitole)</w:t>
      </w:r>
    </w:p>
    <w:p w14:paraId="4527C581" w14:textId="77777777" w:rsidR="00FF3BBA" w:rsidRPr="00DF2580" w:rsidRDefault="00FF3BBA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proofErr w:type="spellStart"/>
      <w:r w:rsidRPr="00DF2580">
        <w:rPr>
          <w:bCs/>
          <w:sz w:val="22"/>
          <w:szCs w:val="22"/>
          <w:lang w:val="fr-FR"/>
        </w:rPr>
        <w:t>Wafa</w:t>
      </w:r>
      <w:proofErr w:type="spellEnd"/>
      <w:r w:rsidRPr="00DF2580">
        <w:rPr>
          <w:bCs/>
          <w:sz w:val="22"/>
          <w:szCs w:val="22"/>
          <w:lang w:val="fr-FR"/>
        </w:rPr>
        <w:t xml:space="preserve"> </w:t>
      </w:r>
      <w:proofErr w:type="spellStart"/>
      <w:r w:rsidRPr="00DF2580">
        <w:rPr>
          <w:bCs/>
          <w:sz w:val="22"/>
          <w:szCs w:val="22"/>
          <w:lang w:val="fr-FR"/>
        </w:rPr>
        <w:t>Khlif</w:t>
      </w:r>
      <w:proofErr w:type="spellEnd"/>
      <w:r w:rsidRPr="00DF2580">
        <w:rPr>
          <w:bCs/>
          <w:sz w:val="22"/>
          <w:szCs w:val="22"/>
          <w:lang w:val="fr-FR"/>
        </w:rPr>
        <w:t xml:space="preserve">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21D0C3C0" w14:textId="77777777" w:rsidR="003133DA" w:rsidRPr="00DF2580" w:rsidRDefault="003133DA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>Christophe Lejard (Université Toulouse 1 Capitole)</w:t>
      </w:r>
    </w:p>
    <w:p w14:paraId="762638B4" w14:textId="335A4934" w:rsidR="00DF2580" w:rsidRPr="00DF2580" w:rsidRDefault="00DF2580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Nader </w:t>
      </w:r>
      <w:proofErr w:type="spellStart"/>
      <w:r w:rsidRPr="00DF2580">
        <w:rPr>
          <w:bCs/>
          <w:sz w:val="22"/>
          <w:szCs w:val="22"/>
          <w:lang w:val="fr-FR"/>
        </w:rPr>
        <w:t>Mansouri</w:t>
      </w:r>
      <w:proofErr w:type="spellEnd"/>
      <w:r w:rsidRPr="00DF2580">
        <w:rPr>
          <w:bCs/>
          <w:sz w:val="22"/>
          <w:szCs w:val="22"/>
          <w:lang w:val="fr-FR"/>
        </w:rPr>
        <w:t xml:space="preserve">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60F26714" w14:textId="77777777" w:rsidR="004E5255" w:rsidRPr="00DF2580" w:rsidRDefault="004E5255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>Isabelle Martinez (Université Toulouse 3 Paul Sabatier)</w:t>
      </w:r>
    </w:p>
    <w:p w14:paraId="4E694B4C" w14:textId="77777777" w:rsidR="003133DA" w:rsidRPr="00DF2580" w:rsidRDefault="003133DA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>Jonathan Maurice (Université Toulouse 1 Capitole)</w:t>
      </w:r>
    </w:p>
    <w:p w14:paraId="387A8511" w14:textId="77777777" w:rsidR="004E5255" w:rsidRPr="00DF2580" w:rsidRDefault="004E5255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Evelyne Misiaszek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2660CE61" w14:textId="6ADA1ABB" w:rsidR="00643F59" w:rsidRPr="00DF2580" w:rsidRDefault="00643F59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Fabienne Oriot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4F4FAA93" w14:textId="77777777" w:rsidR="00A96AD5" w:rsidRPr="00DF2580" w:rsidRDefault="00A96AD5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Anne Rivière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3E4FBB98" w14:textId="77777777" w:rsidR="004E5255" w:rsidRPr="00DF2580" w:rsidRDefault="004E5255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>Michèle Saboly (Université Toulouse 1 Capitole)</w:t>
      </w:r>
    </w:p>
    <w:p w14:paraId="13DC892B" w14:textId="0B5D9C66" w:rsidR="001D5C2D" w:rsidRPr="00DF2580" w:rsidRDefault="001D5C2D" w:rsidP="00DF2580">
      <w:pPr>
        <w:pStyle w:val="Paragraphedeliste"/>
        <w:numPr>
          <w:ilvl w:val="0"/>
          <w:numId w:val="12"/>
        </w:numPr>
        <w:rPr>
          <w:bCs/>
          <w:sz w:val="22"/>
          <w:szCs w:val="22"/>
          <w:lang w:val="fr-FR"/>
        </w:rPr>
      </w:pPr>
      <w:r w:rsidRPr="00DF2580">
        <w:rPr>
          <w:bCs/>
          <w:sz w:val="22"/>
          <w:szCs w:val="22"/>
          <w:lang w:val="fr-FR"/>
        </w:rPr>
        <w:t xml:space="preserve">Anderson </w:t>
      </w:r>
      <w:proofErr w:type="spellStart"/>
      <w:r w:rsidRPr="00DF2580">
        <w:rPr>
          <w:bCs/>
          <w:sz w:val="22"/>
          <w:szCs w:val="22"/>
          <w:lang w:val="fr-FR"/>
        </w:rPr>
        <w:t>Seny</w:t>
      </w:r>
      <w:proofErr w:type="spellEnd"/>
      <w:r w:rsidRPr="00DF2580">
        <w:rPr>
          <w:bCs/>
          <w:sz w:val="22"/>
          <w:szCs w:val="22"/>
          <w:lang w:val="fr-FR"/>
        </w:rPr>
        <w:t xml:space="preserve"> Kan (Toulouse Business </w:t>
      </w:r>
      <w:proofErr w:type="spellStart"/>
      <w:r w:rsidRPr="00DF2580">
        <w:rPr>
          <w:bCs/>
          <w:sz w:val="22"/>
          <w:szCs w:val="22"/>
          <w:lang w:val="fr-FR"/>
        </w:rPr>
        <w:t>School</w:t>
      </w:r>
      <w:proofErr w:type="spellEnd"/>
      <w:r w:rsidRPr="00DF2580">
        <w:rPr>
          <w:bCs/>
          <w:sz w:val="22"/>
          <w:szCs w:val="22"/>
          <w:lang w:val="fr-FR"/>
        </w:rPr>
        <w:t>)</w:t>
      </w:r>
    </w:p>
    <w:p w14:paraId="0E86ED06" w14:textId="77777777" w:rsidR="001D5C2D" w:rsidRPr="00F51889" w:rsidRDefault="001D5C2D" w:rsidP="00196079">
      <w:pPr>
        <w:rPr>
          <w:bCs/>
          <w:sz w:val="22"/>
          <w:szCs w:val="22"/>
          <w:lang w:val="fr-FR"/>
        </w:rPr>
      </w:pPr>
    </w:p>
    <w:p w14:paraId="693FADB5" w14:textId="77777777" w:rsidR="00E72637" w:rsidRPr="00F51889" w:rsidRDefault="00E72637" w:rsidP="00196079">
      <w:pPr>
        <w:rPr>
          <w:b/>
          <w:bCs/>
          <w:sz w:val="22"/>
          <w:szCs w:val="22"/>
          <w:lang w:val="fr-FR"/>
        </w:rPr>
      </w:pPr>
    </w:p>
    <w:p w14:paraId="4AF7F13D" w14:textId="4567FFD6" w:rsidR="00413C49" w:rsidRDefault="00E72637" w:rsidP="00196079">
      <w:pPr>
        <w:rPr>
          <w:szCs w:val="22"/>
          <w:lang w:val="fr-FR"/>
        </w:rPr>
      </w:pPr>
      <w:r w:rsidRPr="00F51889">
        <w:rPr>
          <w:szCs w:val="22"/>
          <w:lang w:val="fr-FR"/>
        </w:rPr>
        <w:t xml:space="preserve">Contact et information </w:t>
      </w:r>
      <w:hyperlink r:id="rId10" w:history="1">
        <w:r w:rsidRPr="00F51889">
          <w:rPr>
            <w:lang w:val="fr-FR"/>
          </w:rPr>
          <w:t>http://www.afc-cca.com</w:t>
        </w:r>
      </w:hyperlink>
      <w:r w:rsidR="00DF2580">
        <w:rPr>
          <w:szCs w:val="22"/>
          <w:lang w:val="fr-FR"/>
        </w:rPr>
        <w:t xml:space="preserve"> - page du congrès</w:t>
      </w:r>
    </w:p>
    <w:p w14:paraId="6A11BC0C" w14:textId="77777777" w:rsidR="00DF2580" w:rsidRPr="00F51889" w:rsidRDefault="00DF2580" w:rsidP="00196079">
      <w:pPr>
        <w:rPr>
          <w:szCs w:val="22"/>
          <w:lang w:val="fr-FR"/>
        </w:rPr>
      </w:pPr>
    </w:p>
    <w:sectPr w:rsidR="00DF2580" w:rsidRPr="00F51889" w:rsidSect="00EB0353">
      <w:footerReference w:type="even" r:id="rId11"/>
      <w:footerReference w:type="default" r:id="rId12"/>
      <w:pgSz w:w="11900" w:h="16840"/>
      <w:pgMar w:top="709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1784FF" w14:textId="77777777" w:rsidR="008071B6" w:rsidRDefault="008071B6" w:rsidP="008C0DA6">
      <w:r>
        <w:separator/>
      </w:r>
    </w:p>
  </w:endnote>
  <w:endnote w:type="continuationSeparator" w:id="0">
    <w:p w14:paraId="62BB0A42" w14:textId="77777777" w:rsidR="008071B6" w:rsidRDefault="008071B6" w:rsidP="008C0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EA37E" w14:textId="77777777" w:rsidR="008071B6" w:rsidRDefault="008071B6" w:rsidP="0038483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AD30259" w14:textId="77777777" w:rsidR="008071B6" w:rsidRDefault="008071B6" w:rsidP="00175A2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8D02F" w14:textId="77777777" w:rsidR="008071B6" w:rsidRDefault="008071B6" w:rsidP="0038483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67ADB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51D76B3F" w14:textId="77777777" w:rsidR="008071B6" w:rsidRDefault="008071B6" w:rsidP="008C0DA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55054" w14:textId="77777777" w:rsidR="008071B6" w:rsidRDefault="008071B6" w:rsidP="008C0DA6">
      <w:r>
        <w:separator/>
      </w:r>
    </w:p>
  </w:footnote>
  <w:footnote w:type="continuationSeparator" w:id="0">
    <w:p w14:paraId="0D990004" w14:textId="77777777" w:rsidR="008071B6" w:rsidRDefault="008071B6" w:rsidP="008C0D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21332"/>
    <w:multiLevelType w:val="multilevel"/>
    <w:tmpl w:val="7290664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B72299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B0B5D93"/>
    <w:multiLevelType w:val="hybridMultilevel"/>
    <w:tmpl w:val="3BA2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772D3"/>
    <w:multiLevelType w:val="multilevel"/>
    <w:tmpl w:val="258E0C12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44D73026"/>
    <w:multiLevelType w:val="hybridMultilevel"/>
    <w:tmpl w:val="DDDA88AA"/>
    <w:lvl w:ilvl="0" w:tplc="BC5204E2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A32C6C"/>
    <w:multiLevelType w:val="hybridMultilevel"/>
    <w:tmpl w:val="C6789C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545E0B"/>
    <w:multiLevelType w:val="multilevel"/>
    <w:tmpl w:val="7DE8ACB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4"/>
  </w:num>
  <w:num w:numId="9">
    <w:abstractNumId w:val="1"/>
  </w:num>
  <w:num w:numId="10">
    <w:abstractNumId w:val="3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079"/>
    <w:rsid w:val="0001287C"/>
    <w:rsid w:val="00050491"/>
    <w:rsid w:val="00055D79"/>
    <w:rsid w:val="00062C3D"/>
    <w:rsid w:val="0009603B"/>
    <w:rsid w:val="000A331B"/>
    <w:rsid w:val="000F661D"/>
    <w:rsid w:val="0010396B"/>
    <w:rsid w:val="00133579"/>
    <w:rsid w:val="00152C61"/>
    <w:rsid w:val="00152D04"/>
    <w:rsid w:val="00175A2C"/>
    <w:rsid w:val="00196079"/>
    <w:rsid w:val="001D5C2D"/>
    <w:rsid w:val="002075F8"/>
    <w:rsid w:val="00245A7B"/>
    <w:rsid w:val="00250E12"/>
    <w:rsid w:val="00254F0E"/>
    <w:rsid w:val="00294B39"/>
    <w:rsid w:val="002A6E05"/>
    <w:rsid w:val="002C01B9"/>
    <w:rsid w:val="002C6A16"/>
    <w:rsid w:val="0030692E"/>
    <w:rsid w:val="00310036"/>
    <w:rsid w:val="003133DA"/>
    <w:rsid w:val="0031716B"/>
    <w:rsid w:val="003233E2"/>
    <w:rsid w:val="00344A79"/>
    <w:rsid w:val="00353257"/>
    <w:rsid w:val="0035430D"/>
    <w:rsid w:val="003628A8"/>
    <w:rsid w:val="00370058"/>
    <w:rsid w:val="00380840"/>
    <w:rsid w:val="0038483E"/>
    <w:rsid w:val="003B2055"/>
    <w:rsid w:val="003E2562"/>
    <w:rsid w:val="003F37A8"/>
    <w:rsid w:val="00405964"/>
    <w:rsid w:val="00413C49"/>
    <w:rsid w:val="00431E4B"/>
    <w:rsid w:val="004B5BE4"/>
    <w:rsid w:val="004E5255"/>
    <w:rsid w:val="004F4084"/>
    <w:rsid w:val="005050D2"/>
    <w:rsid w:val="00523BA6"/>
    <w:rsid w:val="005252EC"/>
    <w:rsid w:val="00535E38"/>
    <w:rsid w:val="005407F3"/>
    <w:rsid w:val="00563D56"/>
    <w:rsid w:val="00576C52"/>
    <w:rsid w:val="005838B1"/>
    <w:rsid w:val="005A0EA2"/>
    <w:rsid w:val="005A3A13"/>
    <w:rsid w:val="005C1DFC"/>
    <w:rsid w:val="005C7C06"/>
    <w:rsid w:val="00643F59"/>
    <w:rsid w:val="006543E6"/>
    <w:rsid w:val="00674B66"/>
    <w:rsid w:val="006A1128"/>
    <w:rsid w:val="006A51EC"/>
    <w:rsid w:val="006C05B2"/>
    <w:rsid w:val="006C7772"/>
    <w:rsid w:val="006F4204"/>
    <w:rsid w:val="006F7C0A"/>
    <w:rsid w:val="00701921"/>
    <w:rsid w:val="0076411C"/>
    <w:rsid w:val="00771EFA"/>
    <w:rsid w:val="00775ED8"/>
    <w:rsid w:val="0078560F"/>
    <w:rsid w:val="0079595C"/>
    <w:rsid w:val="0079632F"/>
    <w:rsid w:val="007E2CDE"/>
    <w:rsid w:val="008071B6"/>
    <w:rsid w:val="0082509E"/>
    <w:rsid w:val="008948F3"/>
    <w:rsid w:val="008C0DA6"/>
    <w:rsid w:val="008D2A20"/>
    <w:rsid w:val="00903C36"/>
    <w:rsid w:val="00933999"/>
    <w:rsid w:val="00944215"/>
    <w:rsid w:val="009844B1"/>
    <w:rsid w:val="009A3739"/>
    <w:rsid w:val="009C12E2"/>
    <w:rsid w:val="009D6ADE"/>
    <w:rsid w:val="009E4622"/>
    <w:rsid w:val="00A617B1"/>
    <w:rsid w:val="00A66954"/>
    <w:rsid w:val="00A82842"/>
    <w:rsid w:val="00A96AD5"/>
    <w:rsid w:val="00AA63F5"/>
    <w:rsid w:val="00AD6B6E"/>
    <w:rsid w:val="00B0312D"/>
    <w:rsid w:val="00B24B85"/>
    <w:rsid w:val="00B67ADB"/>
    <w:rsid w:val="00B72C84"/>
    <w:rsid w:val="00B86B1D"/>
    <w:rsid w:val="00B91BF2"/>
    <w:rsid w:val="00B97890"/>
    <w:rsid w:val="00BB48F3"/>
    <w:rsid w:val="00C15AAD"/>
    <w:rsid w:val="00C35D40"/>
    <w:rsid w:val="00C75EDD"/>
    <w:rsid w:val="00C83934"/>
    <w:rsid w:val="00CA14F9"/>
    <w:rsid w:val="00CC5ED9"/>
    <w:rsid w:val="00CE3E67"/>
    <w:rsid w:val="00CF17D3"/>
    <w:rsid w:val="00CF7C4C"/>
    <w:rsid w:val="00D07B14"/>
    <w:rsid w:val="00D37EA7"/>
    <w:rsid w:val="00D415F9"/>
    <w:rsid w:val="00D5753A"/>
    <w:rsid w:val="00DA0D9D"/>
    <w:rsid w:val="00DA77AC"/>
    <w:rsid w:val="00DA79B4"/>
    <w:rsid w:val="00DE7219"/>
    <w:rsid w:val="00DF2580"/>
    <w:rsid w:val="00E71584"/>
    <w:rsid w:val="00E72637"/>
    <w:rsid w:val="00EB0353"/>
    <w:rsid w:val="00ED7C39"/>
    <w:rsid w:val="00EF76BD"/>
    <w:rsid w:val="00F05D7E"/>
    <w:rsid w:val="00F06809"/>
    <w:rsid w:val="00F06C74"/>
    <w:rsid w:val="00F35A38"/>
    <w:rsid w:val="00F51889"/>
    <w:rsid w:val="00F872C6"/>
    <w:rsid w:val="00F9099B"/>
    <w:rsid w:val="00FE2CD1"/>
    <w:rsid w:val="00FE38AA"/>
    <w:rsid w:val="00FF1D67"/>
    <w:rsid w:val="00FF3BB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7861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4A79"/>
  </w:style>
  <w:style w:type="paragraph" w:styleId="Titre1">
    <w:name w:val="heading 1"/>
    <w:basedOn w:val="Normal"/>
    <w:link w:val="Titre1Car"/>
    <w:autoRedefine/>
    <w:uiPriority w:val="9"/>
    <w:qFormat/>
    <w:rsid w:val="00851A1C"/>
    <w:pPr>
      <w:numPr>
        <w:numId w:val="8"/>
      </w:numPr>
      <w:jc w:val="both"/>
      <w:outlineLvl w:val="0"/>
    </w:pPr>
    <w:rPr>
      <w:rFonts w:ascii="Cambria" w:eastAsia="Cambria" w:hAnsi="Cambria" w:cs="Times New Roman"/>
      <w:b/>
      <w:kern w:val="36"/>
      <w:szCs w:val="20"/>
      <w:lang w:val="en-GB" w:eastAsia="fr-FR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9F07E1"/>
    <w:pPr>
      <w:keepNext/>
      <w:keepLines/>
      <w:numPr>
        <w:ilvl w:val="1"/>
        <w:numId w:val="7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9F07E1"/>
    <w:pPr>
      <w:keepNext/>
      <w:keepLines/>
      <w:numPr>
        <w:ilvl w:val="2"/>
        <w:numId w:val="7"/>
      </w:numPr>
      <w:spacing w:line="480" w:lineRule="auto"/>
      <w:outlineLvl w:val="2"/>
    </w:pPr>
    <w:rPr>
      <w:rFonts w:ascii="Cambria" w:eastAsiaTheme="majorEastAsia" w:hAnsi="Cambria" w:cstheme="majorBidi"/>
      <w:b/>
      <w:bCs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1"/>
    <w:rsid w:val="003B205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uiPriority w:val="99"/>
    <w:semiHidden/>
    <w:rsid w:val="00B458A1"/>
    <w:rPr>
      <w:rFonts w:ascii="Lucida Grande" w:hAnsi="Lucida Grande"/>
      <w:sz w:val="18"/>
      <w:szCs w:val="18"/>
    </w:rPr>
  </w:style>
  <w:style w:type="character" w:customStyle="1" w:styleId="TextedebullesCar0">
    <w:name w:val="Texte de bulles Car"/>
    <w:basedOn w:val="Policepardfaut"/>
    <w:uiPriority w:val="99"/>
    <w:semiHidden/>
    <w:rsid w:val="00724CA4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851A1C"/>
    <w:rPr>
      <w:rFonts w:ascii="Cambria" w:eastAsia="Cambria" w:hAnsi="Cambria" w:cs="Times New Roman"/>
      <w:b/>
      <w:kern w:val="36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F1568D"/>
    <w:rPr>
      <w:rFonts w:ascii="Cambria" w:eastAsiaTheme="majorEastAsia" w:hAnsi="Cambria" w:cstheme="majorBidi"/>
      <w:b/>
      <w:bCs/>
      <w:szCs w:val="22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F1568D"/>
    <w:rPr>
      <w:rFonts w:eastAsiaTheme="majorEastAsia" w:cstheme="majorBidi"/>
      <w:b/>
      <w:bCs/>
      <w:szCs w:val="26"/>
      <w:lang w:val="fr-FR"/>
    </w:rPr>
  </w:style>
  <w:style w:type="numbering" w:styleId="111111">
    <w:name w:val="Outline List 2"/>
    <w:basedOn w:val="Aucuneliste"/>
    <w:uiPriority w:val="99"/>
    <w:semiHidden/>
    <w:unhideWhenUsed/>
    <w:rsid w:val="002B3A2D"/>
    <w:pPr>
      <w:numPr>
        <w:numId w:val="10"/>
      </w:numPr>
    </w:pPr>
  </w:style>
  <w:style w:type="paragraph" w:customStyle="1" w:styleId="Default">
    <w:name w:val="Default"/>
    <w:rsid w:val="00196079"/>
    <w:pPr>
      <w:widowControl w:val="0"/>
      <w:autoSpaceDE w:val="0"/>
      <w:autoSpaceDN w:val="0"/>
      <w:adjustRightInd w:val="0"/>
    </w:pPr>
    <w:rPr>
      <w:rFonts w:ascii="Arial Black" w:hAnsi="Arial Black" w:cs="Arial Black"/>
      <w:color w:val="000000"/>
      <w:lang w:val="fr-FR"/>
    </w:rPr>
  </w:style>
  <w:style w:type="character" w:styleId="Lienhypertexte">
    <w:name w:val="Hyperlink"/>
    <w:basedOn w:val="Policepardfaut"/>
    <w:rsid w:val="00E72637"/>
    <w:rPr>
      <w:color w:val="0000FF" w:themeColor="hyperlink"/>
      <w:u w:val="single"/>
    </w:rPr>
  </w:style>
  <w:style w:type="character" w:customStyle="1" w:styleId="hps">
    <w:name w:val="hps"/>
    <w:basedOn w:val="Policepardfaut"/>
    <w:rsid w:val="00FE2CD1"/>
  </w:style>
  <w:style w:type="character" w:customStyle="1" w:styleId="hpsalt-edited">
    <w:name w:val="hps alt-edited"/>
    <w:basedOn w:val="Policepardfaut"/>
    <w:rsid w:val="00FE2CD1"/>
  </w:style>
  <w:style w:type="character" w:customStyle="1" w:styleId="hpsatn">
    <w:name w:val="hps atn"/>
    <w:basedOn w:val="Policepardfaut"/>
    <w:rsid w:val="00FE2CD1"/>
  </w:style>
  <w:style w:type="character" w:customStyle="1" w:styleId="TextedebullesCar1">
    <w:name w:val="Texte de bulles Car1"/>
    <w:basedOn w:val="Policepardfaut"/>
    <w:link w:val="Textedebulles"/>
    <w:rsid w:val="003B2055"/>
    <w:rPr>
      <w:rFonts w:ascii="Lucida Grande" w:hAnsi="Lucida Grande"/>
      <w:sz w:val="18"/>
      <w:szCs w:val="18"/>
      <w:lang w:val="fr-FR"/>
    </w:rPr>
  </w:style>
  <w:style w:type="character" w:styleId="Marquedannotation">
    <w:name w:val="annotation reference"/>
    <w:basedOn w:val="Policepardfaut"/>
    <w:rsid w:val="00ED7C39"/>
    <w:rPr>
      <w:sz w:val="18"/>
      <w:szCs w:val="18"/>
    </w:rPr>
  </w:style>
  <w:style w:type="paragraph" w:styleId="Commentaire">
    <w:name w:val="annotation text"/>
    <w:basedOn w:val="Normal"/>
    <w:link w:val="CommentaireCar"/>
    <w:rsid w:val="00ED7C39"/>
  </w:style>
  <w:style w:type="character" w:customStyle="1" w:styleId="CommentaireCar">
    <w:name w:val="Commentaire Car"/>
    <w:basedOn w:val="Policepardfaut"/>
    <w:link w:val="Commentaire"/>
    <w:rsid w:val="00ED7C39"/>
  </w:style>
  <w:style w:type="paragraph" w:styleId="Objetducommentaire">
    <w:name w:val="annotation subject"/>
    <w:basedOn w:val="Commentaire"/>
    <w:next w:val="Commentaire"/>
    <w:link w:val="ObjetducommentaireCar"/>
    <w:rsid w:val="00ED7C3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ED7C39"/>
    <w:rPr>
      <w:b/>
      <w:bCs/>
      <w:sz w:val="20"/>
      <w:szCs w:val="20"/>
    </w:rPr>
  </w:style>
  <w:style w:type="paragraph" w:styleId="Pieddepage">
    <w:name w:val="footer"/>
    <w:basedOn w:val="Normal"/>
    <w:link w:val="PieddepageCar"/>
    <w:rsid w:val="008C0DA6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rsid w:val="008C0DA6"/>
  </w:style>
  <w:style w:type="character" w:styleId="Numrodepage">
    <w:name w:val="page number"/>
    <w:basedOn w:val="Policepardfaut"/>
    <w:rsid w:val="008C0DA6"/>
  </w:style>
  <w:style w:type="paragraph" w:styleId="Paragraphedeliste">
    <w:name w:val="List Paragraph"/>
    <w:basedOn w:val="Normal"/>
    <w:rsid w:val="008948F3"/>
    <w:pPr>
      <w:ind w:left="720"/>
      <w:contextualSpacing/>
    </w:pPr>
  </w:style>
  <w:style w:type="character" w:styleId="Lienhypertextesuivi">
    <w:name w:val="FollowedHyperlink"/>
    <w:basedOn w:val="Policepardfaut"/>
    <w:rsid w:val="001D5C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4A79"/>
  </w:style>
  <w:style w:type="paragraph" w:styleId="Titre1">
    <w:name w:val="heading 1"/>
    <w:basedOn w:val="Normal"/>
    <w:link w:val="Titre1Car"/>
    <w:autoRedefine/>
    <w:uiPriority w:val="9"/>
    <w:qFormat/>
    <w:rsid w:val="00851A1C"/>
    <w:pPr>
      <w:numPr>
        <w:numId w:val="8"/>
      </w:numPr>
      <w:jc w:val="both"/>
      <w:outlineLvl w:val="0"/>
    </w:pPr>
    <w:rPr>
      <w:rFonts w:ascii="Cambria" w:eastAsia="Cambria" w:hAnsi="Cambria" w:cs="Times New Roman"/>
      <w:b/>
      <w:kern w:val="36"/>
      <w:szCs w:val="20"/>
      <w:lang w:val="en-GB" w:eastAsia="fr-FR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9F07E1"/>
    <w:pPr>
      <w:keepNext/>
      <w:keepLines/>
      <w:numPr>
        <w:ilvl w:val="1"/>
        <w:numId w:val="7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9F07E1"/>
    <w:pPr>
      <w:keepNext/>
      <w:keepLines/>
      <w:numPr>
        <w:ilvl w:val="2"/>
        <w:numId w:val="7"/>
      </w:numPr>
      <w:spacing w:line="480" w:lineRule="auto"/>
      <w:outlineLvl w:val="2"/>
    </w:pPr>
    <w:rPr>
      <w:rFonts w:ascii="Cambria" w:eastAsiaTheme="majorEastAsia" w:hAnsi="Cambria" w:cstheme="majorBidi"/>
      <w:b/>
      <w:bCs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1"/>
    <w:rsid w:val="003B205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uiPriority w:val="99"/>
    <w:semiHidden/>
    <w:rsid w:val="00B458A1"/>
    <w:rPr>
      <w:rFonts w:ascii="Lucida Grande" w:hAnsi="Lucida Grande"/>
      <w:sz w:val="18"/>
      <w:szCs w:val="18"/>
    </w:rPr>
  </w:style>
  <w:style w:type="character" w:customStyle="1" w:styleId="TextedebullesCar0">
    <w:name w:val="Texte de bulles Car"/>
    <w:basedOn w:val="Policepardfaut"/>
    <w:uiPriority w:val="99"/>
    <w:semiHidden/>
    <w:rsid w:val="00724CA4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851A1C"/>
    <w:rPr>
      <w:rFonts w:ascii="Cambria" w:eastAsia="Cambria" w:hAnsi="Cambria" w:cs="Times New Roman"/>
      <w:b/>
      <w:kern w:val="36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F1568D"/>
    <w:rPr>
      <w:rFonts w:ascii="Cambria" w:eastAsiaTheme="majorEastAsia" w:hAnsi="Cambria" w:cstheme="majorBidi"/>
      <w:b/>
      <w:bCs/>
      <w:szCs w:val="22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F1568D"/>
    <w:rPr>
      <w:rFonts w:eastAsiaTheme="majorEastAsia" w:cstheme="majorBidi"/>
      <w:b/>
      <w:bCs/>
      <w:szCs w:val="26"/>
      <w:lang w:val="fr-FR"/>
    </w:rPr>
  </w:style>
  <w:style w:type="numbering" w:styleId="111111">
    <w:name w:val="Outline List 2"/>
    <w:basedOn w:val="Aucuneliste"/>
    <w:uiPriority w:val="99"/>
    <w:semiHidden/>
    <w:unhideWhenUsed/>
    <w:rsid w:val="002B3A2D"/>
    <w:pPr>
      <w:numPr>
        <w:numId w:val="10"/>
      </w:numPr>
    </w:pPr>
  </w:style>
  <w:style w:type="paragraph" w:customStyle="1" w:styleId="Default">
    <w:name w:val="Default"/>
    <w:rsid w:val="00196079"/>
    <w:pPr>
      <w:widowControl w:val="0"/>
      <w:autoSpaceDE w:val="0"/>
      <w:autoSpaceDN w:val="0"/>
      <w:adjustRightInd w:val="0"/>
    </w:pPr>
    <w:rPr>
      <w:rFonts w:ascii="Arial Black" w:hAnsi="Arial Black" w:cs="Arial Black"/>
      <w:color w:val="000000"/>
      <w:lang w:val="fr-FR"/>
    </w:rPr>
  </w:style>
  <w:style w:type="character" w:styleId="Lienhypertexte">
    <w:name w:val="Hyperlink"/>
    <w:basedOn w:val="Policepardfaut"/>
    <w:rsid w:val="00E72637"/>
    <w:rPr>
      <w:color w:val="0000FF" w:themeColor="hyperlink"/>
      <w:u w:val="single"/>
    </w:rPr>
  </w:style>
  <w:style w:type="character" w:customStyle="1" w:styleId="hps">
    <w:name w:val="hps"/>
    <w:basedOn w:val="Policepardfaut"/>
    <w:rsid w:val="00FE2CD1"/>
  </w:style>
  <w:style w:type="character" w:customStyle="1" w:styleId="hpsalt-edited">
    <w:name w:val="hps alt-edited"/>
    <w:basedOn w:val="Policepardfaut"/>
    <w:rsid w:val="00FE2CD1"/>
  </w:style>
  <w:style w:type="character" w:customStyle="1" w:styleId="hpsatn">
    <w:name w:val="hps atn"/>
    <w:basedOn w:val="Policepardfaut"/>
    <w:rsid w:val="00FE2CD1"/>
  </w:style>
  <w:style w:type="character" w:customStyle="1" w:styleId="TextedebullesCar1">
    <w:name w:val="Texte de bulles Car1"/>
    <w:basedOn w:val="Policepardfaut"/>
    <w:link w:val="Textedebulles"/>
    <w:rsid w:val="003B2055"/>
    <w:rPr>
      <w:rFonts w:ascii="Lucida Grande" w:hAnsi="Lucida Grande"/>
      <w:sz w:val="18"/>
      <w:szCs w:val="18"/>
      <w:lang w:val="fr-FR"/>
    </w:rPr>
  </w:style>
  <w:style w:type="character" w:styleId="Marquedannotation">
    <w:name w:val="annotation reference"/>
    <w:basedOn w:val="Policepardfaut"/>
    <w:rsid w:val="00ED7C39"/>
    <w:rPr>
      <w:sz w:val="18"/>
      <w:szCs w:val="18"/>
    </w:rPr>
  </w:style>
  <w:style w:type="paragraph" w:styleId="Commentaire">
    <w:name w:val="annotation text"/>
    <w:basedOn w:val="Normal"/>
    <w:link w:val="CommentaireCar"/>
    <w:rsid w:val="00ED7C39"/>
  </w:style>
  <w:style w:type="character" w:customStyle="1" w:styleId="CommentaireCar">
    <w:name w:val="Commentaire Car"/>
    <w:basedOn w:val="Policepardfaut"/>
    <w:link w:val="Commentaire"/>
    <w:rsid w:val="00ED7C39"/>
  </w:style>
  <w:style w:type="paragraph" w:styleId="Objetducommentaire">
    <w:name w:val="annotation subject"/>
    <w:basedOn w:val="Commentaire"/>
    <w:next w:val="Commentaire"/>
    <w:link w:val="ObjetducommentaireCar"/>
    <w:rsid w:val="00ED7C3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ED7C39"/>
    <w:rPr>
      <w:b/>
      <w:bCs/>
      <w:sz w:val="20"/>
      <w:szCs w:val="20"/>
    </w:rPr>
  </w:style>
  <w:style w:type="paragraph" w:styleId="Pieddepage">
    <w:name w:val="footer"/>
    <w:basedOn w:val="Normal"/>
    <w:link w:val="PieddepageCar"/>
    <w:rsid w:val="008C0DA6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rsid w:val="008C0DA6"/>
  </w:style>
  <w:style w:type="character" w:styleId="Numrodepage">
    <w:name w:val="page number"/>
    <w:basedOn w:val="Policepardfaut"/>
    <w:rsid w:val="008C0DA6"/>
  </w:style>
  <w:style w:type="paragraph" w:styleId="Paragraphedeliste">
    <w:name w:val="List Paragraph"/>
    <w:basedOn w:val="Normal"/>
    <w:rsid w:val="008948F3"/>
    <w:pPr>
      <w:ind w:left="720"/>
      <w:contextualSpacing/>
    </w:pPr>
  </w:style>
  <w:style w:type="character" w:styleId="Lienhypertextesuivi">
    <w:name w:val="FollowedHyperlink"/>
    <w:basedOn w:val="Policepardfaut"/>
    <w:rsid w:val="001D5C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5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hyperlink" Target="http://www.afc-cca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1204</Words>
  <Characters>6623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HEC</Company>
  <LinksUpToDate>false</LinksUpToDate>
  <CharactersWithSpaces>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GIBASSIER</dc:creator>
  <cp:lastModifiedBy>Alcouffe Simon</cp:lastModifiedBy>
  <cp:revision>6</cp:revision>
  <dcterms:created xsi:type="dcterms:W3CDTF">2014-05-01T07:14:00Z</dcterms:created>
  <dcterms:modified xsi:type="dcterms:W3CDTF">2014-09-22T14:10:00Z</dcterms:modified>
</cp:coreProperties>
</file>